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44" w:rsidRDefault="00B43844" w:rsidP="00B43844">
      <w:pPr>
        <w:rPr>
          <w:b/>
          <w:bCs/>
          <w:szCs w:val="24"/>
        </w:rPr>
      </w:pPr>
    </w:p>
    <w:p w:rsidR="00B43844" w:rsidRDefault="00B43844" w:rsidP="00B43844">
      <w:pPr>
        <w:rPr>
          <w:szCs w:val="24"/>
        </w:rPr>
      </w:pPr>
      <w:r>
        <w:rPr>
          <w:b/>
          <w:bCs/>
          <w:szCs w:val="24"/>
        </w:rPr>
        <w:t>Section 736.100</w:t>
      </w:r>
      <w:r>
        <w:rPr>
          <w:bCs/>
          <w:szCs w:val="24"/>
        </w:rPr>
        <w:t xml:space="preserve"> </w:t>
      </w:r>
      <w:r>
        <w:rPr>
          <w:b/>
          <w:bCs/>
          <w:szCs w:val="24"/>
        </w:rPr>
        <w:t xml:space="preserve"> Application of Part</w:t>
      </w:r>
      <w:r>
        <w:rPr>
          <w:szCs w:val="24"/>
        </w:rPr>
        <w:t xml:space="preserve"> </w:t>
      </w:r>
    </w:p>
    <w:p w:rsidR="00B43844" w:rsidRDefault="00B43844" w:rsidP="00B43844">
      <w:pPr>
        <w:rPr>
          <w:szCs w:val="24"/>
        </w:rPr>
      </w:pPr>
    </w:p>
    <w:p w:rsidR="001C71C2" w:rsidRDefault="00B43844" w:rsidP="00B43844">
      <w:pPr>
        <w:rPr>
          <w:szCs w:val="24"/>
        </w:rPr>
      </w:pPr>
      <w:r>
        <w:rPr>
          <w:szCs w:val="24"/>
        </w:rPr>
        <w:t>This Part shall apply to all wireless eligib</w:t>
      </w:r>
      <w:r w:rsidR="008A0F1A">
        <w:rPr>
          <w:szCs w:val="24"/>
        </w:rPr>
        <w:t>le telecommunication carriers (WETC</w:t>
      </w:r>
      <w:r w:rsidR="001B0B44">
        <w:rPr>
          <w:szCs w:val="24"/>
        </w:rPr>
        <w:t>s</w:t>
      </w:r>
      <w:r>
        <w:rPr>
          <w:szCs w:val="24"/>
        </w:rPr>
        <w:t>) offering or providing either competitive or noncompetitive telecommunications services as defined in Sections 13-209 and 13-210 of the Public Utilities Act [220 ILCS 5/13-209, 13-210].  This Part shall only apply to the relationship between a serving WETC and its end user.  This Part shall not apply to the relationship between a serving WETC that provides wholesale facilities or services to another serving WETC for provisioning of services to its retail end user customers.</w:t>
      </w:r>
      <w:r w:rsidR="00BC0B48">
        <w:rPr>
          <w:szCs w:val="24"/>
        </w:rPr>
        <w:t xml:space="preserve"> For WETCs that are designated as ETC providers for the sole purpose of receiving federal universal service Lifeline support, this </w:t>
      </w:r>
      <w:r w:rsidR="004E1A62">
        <w:rPr>
          <w:szCs w:val="24"/>
        </w:rPr>
        <w:t>P</w:t>
      </w:r>
      <w:r w:rsidR="00BC0B48">
        <w:rPr>
          <w:szCs w:val="24"/>
        </w:rPr>
        <w:t>art shall only apply to</w:t>
      </w:r>
      <w:r w:rsidR="004E1A62">
        <w:rPr>
          <w:szCs w:val="24"/>
        </w:rPr>
        <w:t xml:space="preserve"> the Lifeline Supported Services of those WETCs</w:t>
      </w:r>
      <w:r w:rsidR="00BC0B48">
        <w:rPr>
          <w:szCs w:val="24"/>
        </w:rPr>
        <w:t>.</w:t>
      </w:r>
    </w:p>
    <w:p w:rsidR="00BC0B48" w:rsidRDefault="00BC0B48" w:rsidP="00B43844">
      <w:pPr>
        <w:rPr>
          <w:szCs w:val="24"/>
        </w:rPr>
      </w:pPr>
    </w:p>
    <w:p w:rsidR="00BC0B48" w:rsidRPr="00D55B37" w:rsidRDefault="00BC0B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767CF">
        <w:t>21064</w:t>
      </w:r>
      <w:r w:rsidRPr="00D55B37">
        <w:t xml:space="preserve">, effective </w:t>
      </w:r>
      <w:bookmarkStart w:id="0" w:name="_GoBack"/>
      <w:r w:rsidR="002767CF">
        <w:t>October 23, 2014</w:t>
      </w:r>
      <w:bookmarkEnd w:id="0"/>
      <w:r w:rsidRPr="00D55B37">
        <w:t>)</w:t>
      </w:r>
    </w:p>
    <w:sectPr w:rsidR="00BC0B4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AA" w:rsidRDefault="00E671AA">
      <w:r>
        <w:separator/>
      </w:r>
    </w:p>
  </w:endnote>
  <w:endnote w:type="continuationSeparator" w:id="0">
    <w:p w:rsidR="00E671AA" w:rsidRDefault="00E6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AA" w:rsidRDefault="00E671AA">
      <w:r>
        <w:separator/>
      </w:r>
    </w:p>
  </w:footnote>
  <w:footnote w:type="continuationSeparator" w:id="0">
    <w:p w:rsidR="00E671AA" w:rsidRDefault="00E6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92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B44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CF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A62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F14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26D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0F1A"/>
    <w:rsid w:val="008B56EA"/>
    <w:rsid w:val="008B6EA9"/>
    <w:rsid w:val="008B77D8"/>
    <w:rsid w:val="008C1560"/>
    <w:rsid w:val="008C4FAF"/>
    <w:rsid w:val="008C5359"/>
    <w:rsid w:val="008C792D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E97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844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C0B48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1E9F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36DAF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04C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65407"/>
    <w:rsid w:val="00E671AA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57F4F1-675F-40A0-B423-330FADD7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84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2014-10-29T21:39:00Z</dcterms:created>
  <dcterms:modified xsi:type="dcterms:W3CDTF">2014-10-30T19:28:00Z</dcterms:modified>
</cp:coreProperties>
</file>