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AC" w:rsidRDefault="00A648AC" w:rsidP="00A648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48AC" w:rsidRDefault="00A648AC" w:rsidP="00A648AC">
      <w:pPr>
        <w:widowControl w:val="0"/>
        <w:autoSpaceDE w:val="0"/>
        <w:autoSpaceDN w:val="0"/>
        <w:adjustRightInd w:val="0"/>
        <w:jc w:val="center"/>
      </w:pPr>
      <w:r>
        <w:t>PART 530</w:t>
      </w:r>
    </w:p>
    <w:p w:rsidR="00A648AC" w:rsidRDefault="00A648AC" w:rsidP="00A648AC">
      <w:pPr>
        <w:widowControl w:val="0"/>
        <w:autoSpaceDE w:val="0"/>
        <w:autoSpaceDN w:val="0"/>
        <w:adjustRightInd w:val="0"/>
        <w:jc w:val="center"/>
      </w:pPr>
      <w:r>
        <w:t>SAFETY AND QUALITY STANDARDS FOR GAS TRANSPORTATION</w:t>
      </w:r>
    </w:p>
    <w:p w:rsidR="00A648AC" w:rsidRDefault="00A648AC" w:rsidP="00A648AC">
      <w:pPr>
        <w:widowControl w:val="0"/>
        <w:autoSpaceDE w:val="0"/>
        <w:autoSpaceDN w:val="0"/>
        <w:adjustRightInd w:val="0"/>
        <w:jc w:val="center"/>
      </w:pPr>
      <w:r>
        <w:t>FOR A PRIVATE ENERGY ENTITY BY GAS UTILITIES</w:t>
      </w:r>
    </w:p>
    <w:p w:rsidR="00A648AC" w:rsidRDefault="00A648AC" w:rsidP="00A648AC">
      <w:pPr>
        <w:widowControl w:val="0"/>
        <w:autoSpaceDE w:val="0"/>
        <w:autoSpaceDN w:val="0"/>
        <w:adjustRightInd w:val="0"/>
      </w:pPr>
    </w:p>
    <w:sectPr w:rsidR="00A648AC" w:rsidSect="00A648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8AC"/>
    <w:rsid w:val="00227C92"/>
    <w:rsid w:val="005C3366"/>
    <w:rsid w:val="005F16AD"/>
    <w:rsid w:val="00903191"/>
    <w:rsid w:val="00A6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530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