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334560" w14:textId="77777777" w:rsidR="003974D5" w:rsidRDefault="003974D5" w:rsidP="003974D5">
      <w:pPr>
        <w:spacing w:after="0" w:line="240" w:lineRule="auto"/>
        <w:rPr>
          <w:b/>
        </w:rPr>
      </w:pPr>
    </w:p>
    <w:p w14:paraId="24F94074" w14:textId="77777777" w:rsidR="003C697B" w:rsidRPr="003974D5" w:rsidRDefault="003C697B" w:rsidP="003974D5">
      <w:pPr>
        <w:spacing w:after="0" w:line="240" w:lineRule="auto"/>
        <w:rPr>
          <w:b/>
        </w:rPr>
      </w:pPr>
      <w:r w:rsidRPr="003974D5">
        <w:rPr>
          <w:b/>
        </w:rPr>
        <w:t>Section 412.105  Use of Utility Logo and Name</w:t>
      </w:r>
    </w:p>
    <w:p w14:paraId="092A6E0C" w14:textId="77777777" w:rsidR="003C697B" w:rsidRPr="003974D5" w:rsidRDefault="003C697B" w:rsidP="003974D5">
      <w:pPr>
        <w:spacing w:after="0" w:line="240" w:lineRule="auto"/>
      </w:pPr>
    </w:p>
    <w:p w14:paraId="3BCC75E9" w14:textId="74EFF866" w:rsidR="003C697B" w:rsidRPr="003974D5" w:rsidRDefault="003C697B" w:rsidP="003974D5">
      <w:pPr>
        <w:spacing w:after="0" w:line="240" w:lineRule="auto"/>
        <w:ind w:firstLine="720"/>
      </w:pPr>
      <w:r w:rsidRPr="003974D5">
        <w:t>a)</w:t>
      </w:r>
      <w:r w:rsidRPr="003974D5">
        <w:tab/>
        <w:t>A</w:t>
      </w:r>
      <w:r w:rsidR="00A5213F">
        <w:t>n</w:t>
      </w:r>
      <w:r w:rsidRPr="003974D5">
        <w:t xml:space="preserve"> </w:t>
      </w:r>
      <w:r w:rsidR="00993E39">
        <w:t>ARES</w:t>
      </w:r>
      <w:r w:rsidRPr="003974D5">
        <w:t xml:space="preserve"> shall not </w:t>
      </w:r>
      <w:r w:rsidR="00F020A6">
        <w:t>use</w:t>
      </w:r>
      <w:r w:rsidRPr="003974D5">
        <w:t xml:space="preserve"> the logo of a public utility in any manner.</w:t>
      </w:r>
    </w:p>
    <w:p w14:paraId="2DD44449" w14:textId="77777777" w:rsidR="003C697B" w:rsidRPr="003974D5" w:rsidRDefault="003C697B" w:rsidP="003974D5">
      <w:pPr>
        <w:spacing w:after="0" w:line="240" w:lineRule="auto"/>
      </w:pPr>
    </w:p>
    <w:p w14:paraId="434C79CA" w14:textId="1BAB654A" w:rsidR="003C697B" w:rsidRPr="003974D5" w:rsidRDefault="003C697B" w:rsidP="003974D5">
      <w:pPr>
        <w:spacing w:after="0" w:line="240" w:lineRule="auto"/>
        <w:ind w:left="1440" w:hanging="720"/>
      </w:pPr>
      <w:r w:rsidRPr="003974D5">
        <w:t>b)</w:t>
      </w:r>
      <w:r w:rsidRPr="003974D5">
        <w:tab/>
        <w:t>A</w:t>
      </w:r>
      <w:r w:rsidR="00A5213F">
        <w:t>n</w:t>
      </w:r>
      <w:r w:rsidRPr="003974D5">
        <w:t xml:space="preserve"> </w:t>
      </w:r>
      <w:r w:rsidR="00993E39">
        <w:t>ARES</w:t>
      </w:r>
      <w:r w:rsidRPr="003974D5">
        <w:t xml:space="preserve"> shall not </w:t>
      </w:r>
      <w:r w:rsidR="00F020A6">
        <w:t>use</w:t>
      </w:r>
      <w:r w:rsidRPr="003974D5">
        <w:t xml:space="preserve"> the name of a public utility in any manner that is deceptive or misleading</w:t>
      </w:r>
      <w:r w:rsidR="00A5213F">
        <w:t>,</w:t>
      </w:r>
      <w:r w:rsidRPr="003974D5">
        <w:t xml:space="preserve"> including, but not limited to, implying or otherwise leading a customer to believe that a</w:t>
      </w:r>
      <w:r w:rsidR="00A5213F">
        <w:t>n</w:t>
      </w:r>
      <w:r w:rsidRPr="003974D5">
        <w:t xml:space="preserve"> </w:t>
      </w:r>
      <w:r w:rsidR="00993E39">
        <w:t>ARES</w:t>
      </w:r>
      <w:r w:rsidRPr="003974D5">
        <w:t xml:space="preserve"> is soliciting on behalf of or is an agent of a utility.</w:t>
      </w:r>
    </w:p>
    <w:p w14:paraId="67E908FB" w14:textId="77777777" w:rsidR="003C697B" w:rsidRPr="003974D5" w:rsidRDefault="003C697B" w:rsidP="003974D5">
      <w:pPr>
        <w:spacing w:after="0" w:line="240" w:lineRule="auto"/>
      </w:pPr>
    </w:p>
    <w:p w14:paraId="720A73C6" w14:textId="1BC9A879" w:rsidR="003C697B" w:rsidRDefault="003C697B" w:rsidP="003974D5">
      <w:pPr>
        <w:spacing w:after="0" w:line="240" w:lineRule="auto"/>
        <w:ind w:left="1440" w:hanging="720"/>
      </w:pPr>
      <w:r w:rsidRPr="003974D5">
        <w:t>c)</w:t>
      </w:r>
      <w:r w:rsidRPr="003974D5">
        <w:tab/>
        <w:t>A</w:t>
      </w:r>
      <w:r w:rsidR="00A5213F">
        <w:t>n</w:t>
      </w:r>
      <w:r w:rsidRPr="003974D5">
        <w:t xml:space="preserve"> </w:t>
      </w:r>
      <w:r w:rsidR="00993E39">
        <w:t>ARES</w:t>
      </w:r>
      <w:r w:rsidRPr="003974D5">
        <w:t xml:space="preserve"> shall not </w:t>
      </w:r>
      <w:r w:rsidR="00F020A6">
        <w:t>use</w:t>
      </w:r>
      <w:r w:rsidRPr="003974D5">
        <w:t xml:space="preserve"> the name, or any other identifying insignia, graphics or wording that has been used at any time to represent a public utility company or its services, to identify, label or define any of its electric </w:t>
      </w:r>
      <w:r w:rsidR="00B5100A">
        <w:t xml:space="preserve">power and energy </w:t>
      </w:r>
      <w:r w:rsidRPr="003974D5">
        <w:t>service offers</w:t>
      </w:r>
      <w:r w:rsidR="00F020A6">
        <w:t>.  However,</w:t>
      </w:r>
      <w:r w:rsidR="00993E39" w:rsidRPr="00993E39">
        <w:t xml:space="preserve"> an ARES may state the name of a public electric utility in order to accurately describe the electric utility service territories in which the supplier is currently offering an electric power and energy service</w:t>
      </w:r>
      <w:r w:rsidRPr="003974D5">
        <w:t>.</w:t>
      </w:r>
    </w:p>
    <w:p w14:paraId="16087708" w14:textId="77777777" w:rsidR="00BB2DC5" w:rsidRDefault="00BB2DC5" w:rsidP="004C0E1D">
      <w:pPr>
        <w:spacing w:after="0" w:line="240" w:lineRule="auto"/>
      </w:pPr>
    </w:p>
    <w:p w14:paraId="5DCB2A5F" w14:textId="13A1F91F" w:rsidR="00BB2DC5" w:rsidRPr="003974D5" w:rsidRDefault="00BB2DC5" w:rsidP="003974D5">
      <w:pPr>
        <w:spacing w:after="0" w:line="240" w:lineRule="auto"/>
        <w:ind w:left="1440" w:hanging="720"/>
      </w:pPr>
      <w:r>
        <w:t>d)</w:t>
      </w:r>
      <w:r>
        <w:tab/>
      </w:r>
      <w:r w:rsidRPr="00BB2DC5">
        <w:t>Notwithstanding anything in this Subpart B or elsewhere in this Part 412, a</w:t>
      </w:r>
      <w:r w:rsidR="0035297B">
        <w:t>n</w:t>
      </w:r>
      <w:r w:rsidRPr="00BB2DC5">
        <w:t xml:space="preserve"> </w:t>
      </w:r>
      <w:r w:rsidR="00993E39">
        <w:t>ARES</w:t>
      </w:r>
      <w:r w:rsidRPr="00BB2DC5">
        <w:t xml:space="preserve"> that is an affiliate of an Illinois public utility, and that was doing business in Illinois providing </w:t>
      </w:r>
      <w:r w:rsidR="00993E39">
        <w:t>ARES</w:t>
      </w:r>
      <w:r w:rsidRPr="00BB2DC5">
        <w:t xml:space="preserve"> service as of January 1, 2016, may continue to use that public utility's name, logo, identifying insignia, graphics, or wording in its business operations occurring outside the service territory of the public utility with which it is affiliated.</w:t>
      </w:r>
    </w:p>
    <w:p w14:paraId="56256EC1" w14:textId="77777777" w:rsidR="000174EB" w:rsidRPr="003974D5" w:rsidRDefault="000174EB" w:rsidP="003974D5">
      <w:pPr>
        <w:spacing w:after="0" w:line="240" w:lineRule="auto"/>
      </w:pPr>
    </w:p>
    <w:p w14:paraId="7516BFB2" w14:textId="6A1F2EAD" w:rsidR="003C697B" w:rsidRPr="003974D5" w:rsidRDefault="00993E39" w:rsidP="003974D5">
      <w:pPr>
        <w:spacing w:after="0" w:line="240" w:lineRule="auto"/>
        <w:ind w:firstLine="720"/>
      </w:pPr>
      <w:r w:rsidRPr="00993E39">
        <w:t xml:space="preserve">(Source:  Amended at 46 Ill. Reg. </w:t>
      </w:r>
      <w:r w:rsidR="002D63EC">
        <w:t>19509</w:t>
      </w:r>
      <w:r w:rsidRPr="00993E39">
        <w:t xml:space="preserve">, effective </w:t>
      </w:r>
      <w:r w:rsidR="004C0E1D" w:rsidRPr="004C0E1D">
        <w:t>November 23, 2022</w:t>
      </w:r>
      <w:r w:rsidRPr="00993E39">
        <w:t>)</w:t>
      </w:r>
    </w:p>
    <w:sectPr w:rsidR="003C697B" w:rsidRPr="003974D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403738" w14:textId="77777777" w:rsidR="00F2461A" w:rsidRDefault="00F2461A">
      <w:r>
        <w:separator/>
      </w:r>
    </w:p>
  </w:endnote>
  <w:endnote w:type="continuationSeparator" w:id="0">
    <w:p w14:paraId="2FDDB60B" w14:textId="77777777" w:rsidR="00F2461A" w:rsidRDefault="00F246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C50ADA" w14:textId="77777777" w:rsidR="00F2461A" w:rsidRDefault="00F2461A">
      <w:r>
        <w:separator/>
      </w:r>
    </w:p>
  </w:footnote>
  <w:footnote w:type="continuationSeparator" w:id="0">
    <w:p w14:paraId="61793181" w14:textId="77777777" w:rsidR="00F2461A" w:rsidRDefault="00F2461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461A"/>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63EC"/>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297B"/>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974D5"/>
    <w:rsid w:val="003A431C"/>
    <w:rsid w:val="003A4E0A"/>
    <w:rsid w:val="003A6E65"/>
    <w:rsid w:val="003B419A"/>
    <w:rsid w:val="003B5138"/>
    <w:rsid w:val="003B78C5"/>
    <w:rsid w:val="003C07D2"/>
    <w:rsid w:val="003C697B"/>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0E1D"/>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47092"/>
    <w:rsid w:val="00550737"/>
    <w:rsid w:val="00552D2A"/>
    <w:rsid w:val="00553C83"/>
    <w:rsid w:val="0056157E"/>
    <w:rsid w:val="0056373E"/>
    <w:rsid w:val="00564B42"/>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3E39"/>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13F"/>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0205F"/>
    <w:rsid w:val="00B15414"/>
    <w:rsid w:val="00B17273"/>
    <w:rsid w:val="00B17D78"/>
    <w:rsid w:val="00B23B52"/>
    <w:rsid w:val="00B2411F"/>
    <w:rsid w:val="00B25B52"/>
    <w:rsid w:val="00B324A0"/>
    <w:rsid w:val="00B34F63"/>
    <w:rsid w:val="00B35D67"/>
    <w:rsid w:val="00B420C1"/>
    <w:rsid w:val="00B4287F"/>
    <w:rsid w:val="00B44A11"/>
    <w:rsid w:val="00B5100A"/>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2DC5"/>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0A6"/>
    <w:rsid w:val="00F02FDE"/>
    <w:rsid w:val="00F04307"/>
    <w:rsid w:val="00F05968"/>
    <w:rsid w:val="00F05FAF"/>
    <w:rsid w:val="00F12353"/>
    <w:rsid w:val="00F128F8"/>
    <w:rsid w:val="00F12CAF"/>
    <w:rsid w:val="00F13E5A"/>
    <w:rsid w:val="00F16AA7"/>
    <w:rsid w:val="00F20D9B"/>
    <w:rsid w:val="00F2461A"/>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06F2F0"/>
  <w15:chartTrackingRefBased/>
  <w15:docId w15:val="{8B3B9E22-6A63-4D05-9DA7-6578C4136C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C697B"/>
    <w:pPr>
      <w:spacing w:after="200" w:line="276" w:lineRule="auto"/>
    </w:pPr>
    <w:rPr>
      <w:rFonts w:eastAsia="Calibri"/>
      <w:sz w:val="24"/>
      <w:szCs w:val="24"/>
    </w:rPr>
  </w:style>
  <w:style w:type="paragraph" w:styleId="Heading1">
    <w:name w:val="heading 1"/>
    <w:basedOn w:val="Normal"/>
    <w:next w:val="Normal"/>
    <w:qFormat/>
    <w:pPr>
      <w:keepNext/>
      <w:spacing w:before="240" w:after="60" w:line="240" w:lineRule="auto"/>
      <w:outlineLvl w:val="0"/>
    </w:pPr>
    <w:rPr>
      <w:rFonts w:eastAsia="Times New Roman" w:cs="Arial"/>
      <w:bCs/>
      <w:kern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spacing w:after="0" w:line="240" w:lineRule="auto"/>
    </w:pPr>
    <w:rPr>
      <w:rFonts w:eastAsia="Times New Roman"/>
    </w:rPr>
  </w:style>
  <w:style w:type="paragraph" w:styleId="Footer">
    <w:name w:val="footer"/>
    <w:basedOn w:val="Normal"/>
    <w:rsid w:val="00A600AA"/>
    <w:pPr>
      <w:tabs>
        <w:tab w:val="center" w:pos="4320"/>
        <w:tab w:val="right" w:pos="8640"/>
      </w:tabs>
      <w:spacing w:after="0" w:line="240" w:lineRule="auto"/>
    </w:pPr>
    <w:rPr>
      <w:rFonts w:eastAsia="Times New Roman"/>
    </w:r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line="240" w:lineRule="auto"/>
    </w:pPr>
    <w:rPr>
      <w:rFonts w:eastAsia="Times New Roman"/>
    </w:r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234</Words>
  <Characters>1127</Characters>
  <Application>Microsoft Office Word</Application>
  <DocSecurity>0</DocSecurity>
  <Lines>9</Lines>
  <Paragraphs>2</Paragraphs>
  <ScaleCrop>false</ScaleCrop>
  <Company/>
  <LinksUpToDate>false</LinksUpToDate>
  <CharactersWithSpaces>1359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 Joyce M.</dc:creator>
  <cp:keywords/>
  <dc:description/>
  <cp:lastModifiedBy>Shipley, Melissa A.</cp:lastModifiedBy>
  <cp:revision>4</cp:revision>
  <dcterms:created xsi:type="dcterms:W3CDTF">2022-10-14T19:13:00Z</dcterms:created>
  <dcterms:modified xsi:type="dcterms:W3CDTF">2022-12-09T14:01:00Z</dcterms:modified>
</cp:coreProperties>
</file>