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60" w:rsidRDefault="008A3D60" w:rsidP="008A3D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D60" w:rsidRDefault="008A3D60" w:rsidP="008A3D60">
      <w:pPr>
        <w:widowControl w:val="0"/>
        <w:autoSpaceDE w:val="0"/>
        <w:autoSpaceDN w:val="0"/>
        <w:adjustRightInd w:val="0"/>
      </w:pPr>
      <w:r>
        <w:t>AUTHORITY:  Implementing Sections 8-301, 8-302, 8-501, 9-201, 10-101, 10-107, 16-115(d)(4) and (e)(4), 16-</w:t>
      </w:r>
      <w:proofErr w:type="spellStart"/>
      <w:r>
        <w:t>115A</w:t>
      </w:r>
      <w:proofErr w:type="spellEnd"/>
      <w:r>
        <w:t>(a)(</w:t>
      </w:r>
      <w:proofErr w:type="spellStart"/>
      <w:r>
        <w:t>i</w:t>
      </w:r>
      <w:proofErr w:type="spellEnd"/>
      <w:r>
        <w:t xml:space="preserve">) and (b), 16-116(b), 16-123, and 17-300(b) of the Public Utilities Act [220 </w:t>
      </w:r>
      <w:proofErr w:type="spellStart"/>
      <w:r>
        <w:t>ILCS</w:t>
      </w:r>
      <w:proofErr w:type="spellEnd"/>
      <w:r>
        <w:t xml:space="preserve"> 5/8-301, 8-302, 8-501, 9-201, 10-101, 10-107, 16-115(d)(4) and (e)(4), 16-</w:t>
      </w:r>
      <w:proofErr w:type="spellStart"/>
      <w:r>
        <w:t>115A</w:t>
      </w:r>
      <w:proofErr w:type="spellEnd"/>
      <w:r>
        <w:t>(a)(</w:t>
      </w:r>
      <w:proofErr w:type="spellStart"/>
      <w:r>
        <w:t>i</w:t>
      </w:r>
      <w:proofErr w:type="spellEnd"/>
      <w:r>
        <w:t xml:space="preserve">) and (b), 16-116(b), 16-123, and 17-300(b)]. </w:t>
      </w:r>
    </w:p>
    <w:sectPr w:rsidR="008A3D60" w:rsidSect="008A3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D60"/>
    <w:rsid w:val="00322BBE"/>
    <w:rsid w:val="005C3366"/>
    <w:rsid w:val="008A3D60"/>
    <w:rsid w:val="00E936FC"/>
    <w:rsid w:val="00F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8-301, 8-302, 8-501, 9-201, 10-101, 10-107, 16-115(d)(4) and (e)(4), 16-115A(a)(i) and (b), 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8-301, 8-302, 8-501, 9-201, 10-101, 10-107, 16-115(d)(4) and (e)(4), 16-115A(a)(i) and (b), 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