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1BB" w:rsidRDefault="001631BB" w:rsidP="00F77FBF">
      <w:pPr>
        <w:spacing w:after="0" w:line="240" w:lineRule="auto"/>
        <w:rPr>
          <w:b/>
          <w:bCs/>
        </w:rPr>
      </w:pPr>
    </w:p>
    <w:p w:rsidR="00F77FBF" w:rsidRPr="009E15FF" w:rsidRDefault="00F77FBF" w:rsidP="00F77FBF">
      <w:pPr>
        <w:spacing w:after="0" w:line="240" w:lineRule="auto"/>
        <w:rPr>
          <w:b/>
          <w:bCs/>
        </w:rPr>
      </w:pPr>
      <w:r w:rsidRPr="009E15FF">
        <w:rPr>
          <w:b/>
          <w:bCs/>
        </w:rPr>
        <w:t xml:space="preserve">Section </w:t>
      </w:r>
      <w:r>
        <w:rPr>
          <w:b/>
          <w:bCs/>
        </w:rPr>
        <w:t>290.50  Electronic Tariff Filing System Accounts</w:t>
      </w:r>
      <w:r w:rsidRPr="009E15FF">
        <w:rPr>
          <w:b/>
          <w:bCs/>
        </w:rPr>
        <w:t xml:space="preserve"> </w:t>
      </w:r>
    </w:p>
    <w:p w:rsidR="00F77FBF" w:rsidRDefault="00F77FBF" w:rsidP="00F77FBF">
      <w:pPr>
        <w:autoSpaceDE w:val="0"/>
        <w:autoSpaceDN w:val="0"/>
        <w:spacing w:after="0" w:line="240" w:lineRule="auto"/>
        <w:ind w:left="1440" w:hanging="720"/>
        <w:rPr>
          <w:rFonts w:eastAsia="Times New Roman"/>
        </w:rPr>
      </w:pPr>
    </w:p>
    <w:p w:rsidR="00F77FBF" w:rsidRDefault="00F77FBF" w:rsidP="00F77FBF">
      <w:pPr>
        <w:autoSpaceDE w:val="0"/>
        <w:autoSpaceDN w:val="0"/>
        <w:spacing w:after="0" w:line="240" w:lineRule="auto"/>
        <w:ind w:left="1440" w:hanging="720"/>
        <w:rPr>
          <w:rFonts w:eastAsia="Times New Roman"/>
        </w:rPr>
      </w:pPr>
      <w:r>
        <w:rPr>
          <w:rFonts w:eastAsia="Times New Roman"/>
        </w:rPr>
        <w:t>a)</w:t>
      </w:r>
      <w:r>
        <w:rPr>
          <w:rFonts w:eastAsia="Times New Roman"/>
        </w:rPr>
        <w:tab/>
        <w:t>Each person seeking to submit tariffs electronically must have an active ICC external user account. The ICC external user account application is available on the ICC website or by contacting the Chief Clerk's Office.</w:t>
      </w:r>
    </w:p>
    <w:p w:rsidR="00F77FBF" w:rsidRPr="007215B6" w:rsidRDefault="00F77FBF" w:rsidP="00F77FBF">
      <w:pPr>
        <w:autoSpaceDE w:val="0"/>
        <w:autoSpaceDN w:val="0"/>
        <w:spacing w:after="0" w:line="240" w:lineRule="auto"/>
        <w:ind w:left="1440" w:hanging="720"/>
        <w:rPr>
          <w:rFonts w:eastAsia="Times New Roman"/>
        </w:rPr>
      </w:pPr>
    </w:p>
    <w:p w:rsidR="00F77FBF" w:rsidRDefault="00F77FBF" w:rsidP="00F77FBF">
      <w:pPr>
        <w:autoSpaceDE w:val="0"/>
        <w:autoSpaceDN w:val="0"/>
        <w:spacing w:after="0" w:line="240" w:lineRule="auto"/>
        <w:ind w:left="1440" w:hanging="720"/>
        <w:rPr>
          <w:rFonts w:eastAsia="Times New Roman"/>
        </w:rPr>
      </w:pPr>
      <w:r>
        <w:rPr>
          <w:rFonts w:eastAsia="Times New Roman"/>
        </w:rPr>
        <w:t>b</w:t>
      </w:r>
      <w:r w:rsidRPr="007215B6">
        <w:rPr>
          <w:rFonts w:eastAsia="Times New Roman"/>
        </w:rPr>
        <w:t>)</w:t>
      </w:r>
      <w:r>
        <w:rPr>
          <w:rFonts w:eastAsia="Times New Roman"/>
        </w:rPr>
        <w:tab/>
        <w:t>A completed ICC external user account application</w:t>
      </w:r>
      <w:r w:rsidRPr="007215B6">
        <w:rPr>
          <w:rFonts w:eastAsia="Times New Roman"/>
        </w:rPr>
        <w:t xml:space="preserve"> must be delivered</w:t>
      </w:r>
      <w:r>
        <w:rPr>
          <w:rFonts w:eastAsia="Times New Roman"/>
        </w:rPr>
        <w:t xml:space="preserve"> to the Chief Clerk's Office in accordance with the instructions provided on the form.</w:t>
      </w:r>
    </w:p>
    <w:p w:rsidR="00F77FBF" w:rsidRDefault="00F77FBF" w:rsidP="00F77FBF">
      <w:pPr>
        <w:autoSpaceDE w:val="0"/>
        <w:autoSpaceDN w:val="0"/>
        <w:spacing w:after="0" w:line="240" w:lineRule="auto"/>
        <w:ind w:left="1440" w:hanging="720"/>
        <w:rPr>
          <w:rFonts w:eastAsia="Times New Roman"/>
        </w:rPr>
      </w:pPr>
    </w:p>
    <w:p w:rsidR="00F77FBF" w:rsidRDefault="00F77FBF" w:rsidP="00F77FBF">
      <w:pPr>
        <w:autoSpaceDE w:val="0"/>
        <w:autoSpaceDN w:val="0"/>
        <w:spacing w:after="0" w:line="240" w:lineRule="auto"/>
        <w:ind w:left="1440" w:hanging="720"/>
        <w:rPr>
          <w:rFonts w:eastAsia="Times New Roman"/>
        </w:rPr>
      </w:pPr>
      <w:r>
        <w:rPr>
          <w:rFonts w:eastAsia="Times New Roman"/>
        </w:rPr>
        <w:t>c)</w:t>
      </w:r>
      <w:r>
        <w:rPr>
          <w:rFonts w:eastAsia="Times New Roman"/>
        </w:rPr>
        <w:tab/>
        <w:t>A public utility is responsible for authorizing the persons who may submit tariffs electronically on its behalf. Any user authorized to submit tariffs electronically on behalf of a public utility can see a list of the public utility's authorized users for the electronic tariff filing system.</w:t>
      </w:r>
    </w:p>
    <w:p w:rsidR="00F77FBF" w:rsidRDefault="00F77FBF" w:rsidP="00F77FBF">
      <w:pPr>
        <w:autoSpaceDE w:val="0"/>
        <w:autoSpaceDN w:val="0"/>
        <w:spacing w:after="0" w:line="240" w:lineRule="auto"/>
        <w:ind w:left="1440" w:hanging="720"/>
        <w:rPr>
          <w:rFonts w:eastAsia="Times New Roman"/>
        </w:rPr>
      </w:pPr>
    </w:p>
    <w:p w:rsidR="00F77FBF" w:rsidRPr="007215B6" w:rsidRDefault="00F77FBF" w:rsidP="00F77FBF">
      <w:pPr>
        <w:autoSpaceDE w:val="0"/>
        <w:autoSpaceDN w:val="0"/>
        <w:spacing w:after="0" w:line="240" w:lineRule="auto"/>
        <w:ind w:left="1440" w:hanging="720"/>
        <w:rPr>
          <w:rFonts w:eastAsia="Times New Roman"/>
        </w:rPr>
      </w:pPr>
      <w:r>
        <w:rPr>
          <w:rFonts w:eastAsia="Times New Roman"/>
        </w:rPr>
        <w:t>d)</w:t>
      </w:r>
      <w:r>
        <w:rPr>
          <w:rFonts w:eastAsia="Times New Roman"/>
        </w:rPr>
        <w:tab/>
        <w:t>The public utility shall timely contact the Chief Clerk's Office to request the revocation of an authorized user account if a person is no longer authorized to submit tariffs electronically on behalf of the public utility, or if the public utility becomes aware of a security breach associated with the person or the account.</w:t>
      </w:r>
    </w:p>
    <w:p w:rsidR="00F77FBF" w:rsidRDefault="00F77FBF" w:rsidP="00F77FBF">
      <w:pPr>
        <w:autoSpaceDE w:val="0"/>
        <w:autoSpaceDN w:val="0"/>
        <w:spacing w:after="0" w:line="240" w:lineRule="auto"/>
        <w:ind w:left="1440" w:hanging="720"/>
        <w:rPr>
          <w:rFonts w:eastAsia="Times New Roman"/>
        </w:rPr>
      </w:pPr>
      <w:bookmarkStart w:id="0" w:name="_GoBack"/>
      <w:bookmarkEnd w:id="0"/>
    </w:p>
    <w:p w:rsidR="00F77FBF" w:rsidRDefault="00F77FBF" w:rsidP="00F77FBF">
      <w:pPr>
        <w:autoSpaceDE w:val="0"/>
        <w:autoSpaceDN w:val="0"/>
        <w:spacing w:after="0" w:line="240" w:lineRule="auto"/>
        <w:ind w:left="1440" w:hanging="720"/>
        <w:rPr>
          <w:rFonts w:eastAsia="Times New Roman"/>
        </w:rPr>
      </w:pPr>
      <w:r>
        <w:rPr>
          <w:rFonts w:eastAsia="Times New Roman"/>
        </w:rPr>
        <w:t>e</w:t>
      </w:r>
      <w:r w:rsidRPr="007215B6">
        <w:rPr>
          <w:rFonts w:eastAsia="Times New Roman"/>
        </w:rPr>
        <w:t>)</w:t>
      </w:r>
      <w:r>
        <w:rPr>
          <w:rFonts w:eastAsia="Times New Roman"/>
        </w:rPr>
        <w:tab/>
        <w:t>A person whose ICC external user account application is accepted by the ICC will be assigned a unique user name and password.</w:t>
      </w:r>
    </w:p>
    <w:p w:rsidR="00F77FBF" w:rsidRDefault="00F77FBF" w:rsidP="00F77FBF">
      <w:pPr>
        <w:autoSpaceDE w:val="0"/>
        <w:autoSpaceDN w:val="0"/>
        <w:spacing w:after="0" w:line="240" w:lineRule="auto"/>
        <w:ind w:left="1440" w:hanging="720"/>
        <w:rPr>
          <w:rFonts w:eastAsia="Times New Roman"/>
        </w:rPr>
      </w:pPr>
    </w:p>
    <w:p w:rsidR="00F77FBF" w:rsidRDefault="00F77FBF" w:rsidP="00F77FBF">
      <w:pPr>
        <w:autoSpaceDE w:val="0"/>
        <w:autoSpaceDN w:val="0"/>
        <w:spacing w:after="0" w:line="240" w:lineRule="auto"/>
        <w:ind w:left="1440" w:hanging="720"/>
        <w:rPr>
          <w:rFonts w:eastAsia="Times New Roman"/>
        </w:rPr>
      </w:pPr>
      <w:r>
        <w:rPr>
          <w:rFonts w:eastAsia="Times New Roman"/>
        </w:rPr>
        <w:t>f)</w:t>
      </w:r>
      <w:r>
        <w:rPr>
          <w:rFonts w:eastAsia="Times New Roman"/>
        </w:rPr>
        <w:tab/>
        <w:t xml:space="preserve">An authorized user </w:t>
      </w:r>
      <w:r w:rsidRPr="007215B6">
        <w:rPr>
          <w:rFonts w:eastAsia="Times New Roman"/>
        </w:rPr>
        <w:t xml:space="preserve">is responsible for keeping </w:t>
      </w:r>
      <w:r>
        <w:rPr>
          <w:rFonts w:eastAsia="Times New Roman"/>
        </w:rPr>
        <w:t xml:space="preserve">his or her user name and password </w:t>
      </w:r>
      <w:r w:rsidRPr="007215B6">
        <w:rPr>
          <w:rFonts w:eastAsia="Times New Roman"/>
        </w:rPr>
        <w:t>confidential</w:t>
      </w:r>
      <w:r>
        <w:rPr>
          <w:rFonts w:eastAsia="Times New Roman"/>
        </w:rPr>
        <w:t xml:space="preserve">. The </w:t>
      </w:r>
      <w:r>
        <w:t>unique user name and password assigned to a person</w:t>
      </w:r>
      <w:r>
        <w:rPr>
          <w:rFonts w:eastAsia="Times New Roman"/>
        </w:rPr>
        <w:t xml:space="preserve"> are used to authenticate authorized users and establish authority to submit tariffs electronically on behalf of a public utility. Therefore, safeguarding this information is important to prevent unauthorized electronic submission of tariffs. </w:t>
      </w:r>
    </w:p>
    <w:p w:rsidR="00F77FBF" w:rsidRPr="007215B6" w:rsidRDefault="00F77FBF" w:rsidP="00F77FBF">
      <w:pPr>
        <w:autoSpaceDE w:val="0"/>
        <w:autoSpaceDN w:val="0"/>
        <w:spacing w:after="0" w:line="240" w:lineRule="auto"/>
        <w:ind w:left="1440" w:hanging="720"/>
        <w:rPr>
          <w:rFonts w:eastAsia="Times New Roman"/>
        </w:rPr>
      </w:pPr>
    </w:p>
    <w:p w:rsidR="00F77FBF" w:rsidRPr="00337329" w:rsidRDefault="00F77FBF" w:rsidP="00F77FBF">
      <w:pPr>
        <w:spacing w:after="0" w:line="240" w:lineRule="auto"/>
        <w:ind w:left="1440" w:hanging="720"/>
        <w:rPr>
          <w:rFonts w:eastAsia="Times New Roman"/>
        </w:rPr>
      </w:pPr>
      <w:r>
        <w:rPr>
          <w:rFonts w:eastAsia="Times New Roman"/>
        </w:rPr>
        <w:t>g</w:t>
      </w:r>
      <w:r w:rsidRPr="00337329">
        <w:rPr>
          <w:rFonts w:eastAsia="Times New Roman"/>
        </w:rPr>
        <w:t>)</w:t>
      </w:r>
      <w:r>
        <w:rPr>
          <w:rFonts w:eastAsia="Times New Roman"/>
        </w:rPr>
        <w:tab/>
      </w:r>
      <w:r w:rsidRPr="00337329">
        <w:rPr>
          <w:rFonts w:eastAsia="Times New Roman"/>
        </w:rPr>
        <w:t xml:space="preserve">The unique user name and password of an authorized user enable the e-Tariff system to trace an electronically </w:t>
      </w:r>
      <w:r>
        <w:rPr>
          <w:rFonts w:eastAsia="Times New Roman"/>
        </w:rPr>
        <w:t>submitted</w:t>
      </w:r>
      <w:r w:rsidRPr="00337329">
        <w:rPr>
          <w:rFonts w:eastAsia="Times New Roman"/>
        </w:rPr>
        <w:t xml:space="preserve"> tariff to a specific </w:t>
      </w:r>
      <w:r>
        <w:rPr>
          <w:rFonts w:eastAsia="Times New Roman"/>
        </w:rPr>
        <w:t xml:space="preserve">person </w:t>
      </w:r>
      <w:r w:rsidRPr="00337329">
        <w:rPr>
          <w:rFonts w:eastAsia="Times New Roman"/>
        </w:rPr>
        <w:t xml:space="preserve">as if </w:t>
      </w:r>
      <w:r>
        <w:rPr>
          <w:rFonts w:eastAsia="Times New Roman"/>
        </w:rPr>
        <w:t xml:space="preserve">the submission </w:t>
      </w:r>
      <w:r w:rsidRPr="00337329">
        <w:rPr>
          <w:rFonts w:eastAsia="Times New Roman"/>
        </w:rPr>
        <w:t xml:space="preserve">were signed. This shall serve as an electronic signature </w:t>
      </w:r>
      <w:r>
        <w:rPr>
          <w:rFonts w:eastAsia="Times New Roman"/>
        </w:rPr>
        <w:t xml:space="preserve">of the authorized user </w:t>
      </w:r>
      <w:r w:rsidRPr="00337329">
        <w:rPr>
          <w:rFonts w:eastAsia="Times New Roman"/>
        </w:rPr>
        <w:t xml:space="preserve">on those </w:t>
      </w:r>
      <w:r>
        <w:rPr>
          <w:rFonts w:eastAsia="Times New Roman"/>
        </w:rPr>
        <w:t>submissions</w:t>
      </w:r>
      <w:r w:rsidRPr="00337329">
        <w:rPr>
          <w:rFonts w:eastAsia="Times New Roman"/>
        </w:rPr>
        <w:t>.</w:t>
      </w:r>
    </w:p>
    <w:sectPr w:rsidR="00F77FBF" w:rsidRPr="0033732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4BB" w:rsidRDefault="00D604BB">
      <w:r>
        <w:separator/>
      </w:r>
    </w:p>
  </w:endnote>
  <w:endnote w:type="continuationSeparator" w:id="0">
    <w:p w:rsidR="00D604BB" w:rsidRDefault="00D6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4BB" w:rsidRDefault="00D604BB">
      <w:r>
        <w:separator/>
      </w:r>
    </w:p>
  </w:footnote>
  <w:footnote w:type="continuationSeparator" w:id="0">
    <w:p w:rsidR="00D604BB" w:rsidRDefault="00D604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B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6EEC"/>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1BB"/>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04BB"/>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77FB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906B3F-72E8-4AF0-B0D0-9FC18338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FBF"/>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1571</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4</cp:revision>
  <dcterms:created xsi:type="dcterms:W3CDTF">2017-01-31T16:16:00Z</dcterms:created>
  <dcterms:modified xsi:type="dcterms:W3CDTF">2017-01-31T16:56:00Z</dcterms:modified>
</cp:coreProperties>
</file>