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1C" w:rsidRDefault="0018291C" w:rsidP="0018291C">
      <w:pPr>
        <w:rPr>
          <w:b/>
        </w:rPr>
      </w:pPr>
    </w:p>
    <w:p w:rsidR="0018291C" w:rsidRPr="0018291C" w:rsidRDefault="0018291C" w:rsidP="0018291C">
      <w:pPr>
        <w:rPr>
          <w:b/>
        </w:rPr>
      </w:pPr>
      <w:r w:rsidRPr="0018291C">
        <w:rPr>
          <w:b/>
        </w:rPr>
        <w:t>Section 1650.511  Separation from Service</w:t>
      </w:r>
    </w:p>
    <w:p w:rsidR="0018291C" w:rsidRPr="0018291C" w:rsidRDefault="0018291C" w:rsidP="0018291C"/>
    <w:p w:rsidR="0018291C" w:rsidRPr="0018291C" w:rsidRDefault="0018291C" w:rsidP="0018291C">
      <w:pPr>
        <w:ind w:left="1440" w:hanging="720"/>
      </w:pPr>
      <w:r>
        <w:t>a)</w:t>
      </w:r>
      <w:r>
        <w:tab/>
      </w:r>
      <w:r w:rsidRPr="0018291C">
        <w:t>Under the provisions of section 401(a) of the Internal Revenue Code</w:t>
      </w:r>
      <w:r w:rsidR="00A83B43">
        <w:t xml:space="preserve"> (26 USC 401(a))</w:t>
      </w:r>
      <w:r w:rsidRPr="0018291C">
        <w:t xml:space="preserve">, a member must </w:t>
      </w:r>
      <w:r>
        <w:t>"</w:t>
      </w:r>
      <w:r w:rsidRPr="0018291C">
        <w:t>separate from service</w:t>
      </w:r>
      <w:r>
        <w:t>"</w:t>
      </w:r>
      <w:r w:rsidRPr="0018291C">
        <w:t xml:space="preserve"> to be eligible to receive a retirement benefit from the System.  </w:t>
      </w:r>
    </w:p>
    <w:p w:rsidR="0018291C" w:rsidRDefault="0018291C" w:rsidP="0018291C"/>
    <w:p w:rsidR="0018291C" w:rsidRPr="0018291C" w:rsidRDefault="0018291C" w:rsidP="0018291C">
      <w:pPr>
        <w:ind w:left="1440" w:hanging="720"/>
      </w:pPr>
      <w:r>
        <w:t>b)</w:t>
      </w:r>
      <w:r>
        <w:tab/>
      </w:r>
      <w:r w:rsidRPr="0018291C">
        <w:t xml:space="preserve">To meet the </w:t>
      </w:r>
      <w:r>
        <w:t>"</w:t>
      </w:r>
      <w:r w:rsidRPr="0018291C">
        <w:t>separation from service</w:t>
      </w:r>
      <w:r>
        <w:t>"</w:t>
      </w:r>
      <w:r w:rsidRPr="0018291C">
        <w:t xml:space="preserve"> requirement of the Internal Revenue Code, an annuitant cannot return to work with his or her last employer in </w:t>
      </w:r>
      <w:r w:rsidR="00910D63">
        <w:t>a certified</w:t>
      </w:r>
      <w:r w:rsidRPr="0018291C">
        <w:t xml:space="preserve"> position unless:</w:t>
      </w:r>
    </w:p>
    <w:p w:rsidR="0018291C" w:rsidRDefault="0018291C" w:rsidP="0018291C"/>
    <w:p w:rsidR="0018291C" w:rsidRPr="0018291C" w:rsidRDefault="0018291C" w:rsidP="0018291C">
      <w:pPr>
        <w:ind w:left="2160" w:hanging="720"/>
      </w:pPr>
      <w:r>
        <w:t>1)</w:t>
      </w:r>
      <w:r>
        <w:tab/>
      </w:r>
      <w:r w:rsidR="00796AB6">
        <w:t>Re-employment</w:t>
      </w:r>
      <w:r w:rsidRPr="0018291C">
        <w:t xml:space="preserve"> was not discussed nor arranged until 30 days after the annuitant</w:t>
      </w:r>
      <w:r>
        <w:t>'</w:t>
      </w:r>
      <w:r w:rsidRPr="0018291C">
        <w:t>s date of retirement.</w:t>
      </w:r>
    </w:p>
    <w:p w:rsidR="0018291C" w:rsidRDefault="0018291C" w:rsidP="0018291C"/>
    <w:p w:rsidR="0018291C" w:rsidRPr="0018291C" w:rsidRDefault="0018291C" w:rsidP="0018291C">
      <w:pPr>
        <w:ind w:left="2160" w:hanging="720"/>
      </w:pPr>
      <w:r>
        <w:t>2)</w:t>
      </w:r>
      <w:r>
        <w:tab/>
      </w:r>
      <w:r w:rsidRPr="0018291C">
        <w:t>The annuitant is not employed by the annuitant</w:t>
      </w:r>
      <w:r>
        <w:t>'</w:t>
      </w:r>
      <w:r w:rsidRPr="0018291C">
        <w:t xml:space="preserve">s </w:t>
      </w:r>
      <w:r w:rsidR="00910D63">
        <w:t>last</w:t>
      </w:r>
      <w:r w:rsidRPr="0018291C">
        <w:t xml:space="preserve"> employer prior to 30 days after the annuitant</w:t>
      </w:r>
      <w:r>
        <w:t>'</w:t>
      </w:r>
      <w:r w:rsidRPr="0018291C">
        <w:t xml:space="preserve">s </w:t>
      </w:r>
      <w:r w:rsidR="00910D63">
        <w:t xml:space="preserve">last day of contributing service.  However, as provided in </w:t>
      </w:r>
      <w:r w:rsidR="00D76D73">
        <w:t xml:space="preserve">Section </w:t>
      </w:r>
      <w:r w:rsidR="00910D63">
        <w:t>16-118(a)(1)</w:t>
      </w:r>
      <w:r w:rsidR="00D76D73">
        <w:t xml:space="preserve"> of the Pension Code [40 ILCS 5/16-118(a)(1)</w:t>
      </w:r>
      <w:r w:rsidR="00082E36">
        <w:t>]</w:t>
      </w:r>
      <w:r w:rsidR="00910D63">
        <w:t>, an annuitant may</w:t>
      </w:r>
      <w:r w:rsidR="00A9701B">
        <w:t xml:space="preserve"> </w:t>
      </w:r>
      <w:r w:rsidR="00910D63">
        <w:t>not accept employment as a teacher during the school year in which the member terminated service</w:t>
      </w:r>
      <w:r w:rsidRPr="0018291C">
        <w:t>.</w:t>
      </w:r>
    </w:p>
    <w:p w:rsidR="0018291C" w:rsidRDefault="0018291C" w:rsidP="0018291C"/>
    <w:p w:rsidR="0018291C" w:rsidRPr="0018291C" w:rsidRDefault="0018291C" w:rsidP="0018291C">
      <w:pPr>
        <w:ind w:left="2160" w:hanging="720"/>
      </w:pPr>
      <w:r>
        <w:t>3)</w:t>
      </w:r>
      <w:r>
        <w:tab/>
      </w:r>
      <w:r w:rsidRPr="0018291C">
        <w:t xml:space="preserve">The annuitant is employed  no more than the limit provided in </w:t>
      </w:r>
      <w:r w:rsidR="00A83B43">
        <w:t xml:space="preserve">Section 16-118(a)(2) of the Pension Code </w:t>
      </w:r>
      <w:r w:rsidRPr="0018291C">
        <w:t xml:space="preserve">in the school year following the school year </w:t>
      </w:r>
      <w:r w:rsidR="00910D63">
        <w:t>in which the member terminated service</w:t>
      </w:r>
      <w:r w:rsidRPr="0018291C">
        <w:t>.</w:t>
      </w:r>
    </w:p>
    <w:p w:rsidR="00A9701B" w:rsidRPr="0018291C" w:rsidRDefault="00A9701B" w:rsidP="0018291C">
      <w:pPr>
        <w:ind w:left="2160" w:hanging="720"/>
      </w:pPr>
    </w:p>
    <w:p w:rsidR="00A9701B" w:rsidRDefault="00A9701B" w:rsidP="00214CC7">
      <w:pPr>
        <w:ind w:left="1440" w:hanging="720"/>
      </w:pPr>
      <w:r>
        <w:t>c)</w:t>
      </w:r>
      <w:r>
        <w:tab/>
        <w:t xml:space="preserve">An annuitant and employer cannot avoid the limitations in post-retirement employment provided in </w:t>
      </w:r>
      <w:r w:rsidR="00D76D73">
        <w:t>Section 16-118 of the Pension Code</w:t>
      </w:r>
      <w:r>
        <w:t xml:space="preserve"> by allowing the annuitant to relinquish his or her teaching certificate and continue in the same position</w:t>
      </w:r>
      <w:r w:rsidR="00D76D73">
        <w:t>.</w:t>
      </w:r>
    </w:p>
    <w:p w:rsidR="0042294C" w:rsidRPr="000839DB" w:rsidRDefault="0042294C" w:rsidP="00214CC7">
      <w:pPr>
        <w:ind w:left="1440" w:hanging="720"/>
      </w:pPr>
    </w:p>
    <w:p w:rsidR="00D76D73" w:rsidRPr="000839DB" w:rsidRDefault="000839DB" w:rsidP="000839DB">
      <w:pPr>
        <w:ind w:left="1440" w:hanging="720"/>
      </w:pPr>
      <w:r>
        <w:t>d)</w:t>
      </w:r>
      <w:r>
        <w:tab/>
      </w:r>
      <w:r w:rsidR="00082E36" w:rsidRPr="00082E36">
        <w:t xml:space="preserve">An annuitant and employer cannot avoid the limitations in post-retirement employment provided in </w:t>
      </w:r>
      <w:r w:rsidR="00082E36">
        <w:t xml:space="preserve">Section </w:t>
      </w:r>
      <w:r w:rsidR="00082E36" w:rsidRPr="00082E36">
        <w:t xml:space="preserve">16-118 </w:t>
      </w:r>
      <w:r w:rsidR="00082E36">
        <w:t xml:space="preserve">of the Pension Code </w:t>
      </w:r>
      <w:r w:rsidR="00082E36" w:rsidRPr="00082E36">
        <w:t>by changing the annuitant's pre-retirement job title or by a minor adjustment in the annuitant's pre-retirement job duties causing the annuitant's former position to no longer require certification under the laws governing the certification of teachers</w:t>
      </w:r>
      <w:r w:rsidR="00082E36">
        <w:t>.</w:t>
      </w:r>
    </w:p>
    <w:p w:rsidR="0018291C" w:rsidRDefault="0018291C" w:rsidP="0018291C">
      <w:pPr>
        <w:ind w:firstLine="720"/>
      </w:pPr>
    </w:p>
    <w:p w:rsidR="0018291C" w:rsidRPr="0018291C" w:rsidRDefault="0018291C" w:rsidP="0018291C">
      <w:pPr>
        <w:ind w:left="1440" w:hanging="720"/>
      </w:pPr>
      <w:r>
        <w:t>e)</w:t>
      </w:r>
      <w:r>
        <w:tab/>
      </w:r>
      <w:r w:rsidRPr="0018291C">
        <w:t xml:space="preserve">Failure to </w:t>
      </w:r>
      <w:r>
        <w:t>"</w:t>
      </w:r>
      <w:r w:rsidRPr="0018291C">
        <w:t>separate from service</w:t>
      </w:r>
      <w:r>
        <w:t>"</w:t>
      </w:r>
      <w:r w:rsidRPr="0018291C">
        <w:t xml:space="preserve"> shall nullify an annuitant</w:t>
      </w:r>
      <w:r>
        <w:t>'</w:t>
      </w:r>
      <w:r w:rsidRPr="0018291C">
        <w:t xml:space="preserve">s retirement and constitute a return to service under </w:t>
      </w:r>
      <w:r w:rsidR="00A83B43">
        <w:t xml:space="preserve">Section </w:t>
      </w:r>
      <w:r w:rsidRPr="0018291C">
        <w:t>16-150(d)</w:t>
      </w:r>
      <w:r w:rsidR="00A83B43">
        <w:t xml:space="preserve"> of the Pension Code</w:t>
      </w:r>
      <w:r w:rsidRPr="0018291C">
        <w:t>.</w:t>
      </w:r>
    </w:p>
    <w:p w:rsidR="0018291C" w:rsidRDefault="0018291C" w:rsidP="0018291C">
      <w:pPr>
        <w:ind w:left="1440" w:hanging="720"/>
      </w:pPr>
      <w:r>
        <w:tab/>
      </w:r>
    </w:p>
    <w:p w:rsidR="00A9701B" w:rsidRPr="00D55B37" w:rsidRDefault="00A9701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5E56A6">
        <w:t>18914</w:t>
      </w:r>
      <w:r w:rsidRPr="00D55B37">
        <w:t xml:space="preserve">, effective </w:t>
      </w:r>
      <w:bookmarkStart w:id="0" w:name="_GoBack"/>
      <w:r w:rsidR="005E56A6">
        <w:t>December 14, 2012</w:t>
      </w:r>
      <w:bookmarkEnd w:id="0"/>
      <w:r w:rsidRPr="00D55B37">
        <w:t>)</w:t>
      </w:r>
    </w:p>
    <w:sectPr w:rsidR="00A9701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EBA" w:rsidRDefault="005A7EBA">
      <w:r>
        <w:separator/>
      </w:r>
    </w:p>
  </w:endnote>
  <w:endnote w:type="continuationSeparator" w:id="0">
    <w:p w:rsidR="005A7EBA" w:rsidRDefault="005A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EBA" w:rsidRDefault="005A7EBA">
      <w:r>
        <w:separator/>
      </w:r>
    </w:p>
  </w:footnote>
  <w:footnote w:type="continuationSeparator" w:id="0">
    <w:p w:rsidR="005A7EBA" w:rsidRDefault="005A7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080B"/>
    <w:multiLevelType w:val="multilevel"/>
    <w:tmpl w:val="6D3AD33E"/>
    <w:lvl w:ilvl="0">
      <w:start w:val="165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080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6F02AC8"/>
    <w:multiLevelType w:val="hybridMultilevel"/>
    <w:tmpl w:val="EC868C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7D29C8"/>
    <w:multiLevelType w:val="hybridMultilevel"/>
    <w:tmpl w:val="142AD9BA"/>
    <w:lvl w:ilvl="0" w:tplc="222E8240">
      <w:start w:val="1"/>
      <w:numFmt w:val="lowerLetter"/>
      <w:lvlText w:val="%1)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31F0145E">
      <w:start w:val="1"/>
      <w:numFmt w:val="decimal"/>
      <w:lvlText w:val="%2)"/>
      <w:lvlJc w:val="left"/>
      <w:pPr>
        <w:tabs>
          <w:tab w:val="num" w:pos="1828"/>
        </w:tabs>
        <w:ind w:left="18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3">
    <w:nsid w:val="3D912BAF"/>
    <w:multiLevelType w:val="hybridMultilevel"/>
    <w:tmpl w:val="715EAFD8"/>
    <w:lvl w:ilvl="0" w:tplc="3790D9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3057EE"/>
    <w:multiLevelType w:val="hybridMultilevel"/>
    <w:tmpl w:val="345045A2"/>
    <w:lvl w:ilvl="0" w:tplc="951012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5579EC"/>
    <w:multiLevelType w:val="hybridMultilevel"/>
    <w:tmpl w:val="953488D0"/>
    <w:lvl w:ilvl="0" w:tplc="B792EE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774C"/>
    <w:rsid w:val="00001F1D"/>
    <w:rsid w:val="00003CEF"/>
    <w:rsid w:val="00011A7D"/>
    <w:rsid w:val="000122C7"/>
    <w:rsid w:val="000129E5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119B"/>
    <w:rsid w:val="00057192"/>
    <w:rsid w:val="0006041A"/>
    <w:rsid w:val="00066013"/>
    <w:rsid w:val="000676A6"/>
    <w:rsid w:val="00074368"/>
    <w:rsid w:val="000765E0"/>
    <w:rsid w:val="00082E36"/>
    <w:rsid w:val="000839DB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58A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91C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C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379A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94C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2C9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1C92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2D6E"/>
    <w:rsid w:val="005840C0"/>
    <w:rsid w:val="005853BB"/>
    <w:rsid w:val="00586A81"/>
    <w:rsid w:val="005901D4"/>
    <w:rsid w:val="005948A7"/>
    <w:rsid w:val="005A2494"/>
    <w:rsid w:val="005A73F7"/>
    <w:rsid w:val="005A7EBA"/>
    <w:rsid w:val="005C7438"/>
    <w:rsid w:val="005D35F3"/>
    <w:rsid w:val="005E03A7"/>
    <w:rsid w:val="005E3D55"/>
    <w:rsid w:val="005E56A6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4BB6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31CB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AB6"/>
    <w:rsid w:val="00796D0E"/>
    <w:rsid w:val="007A1867"/>
    <w:rsid w:val="007A2C3B"/>
    <w:rsid w:val="007A7D79"/>
    <w:rsid w:val="007C4EE5"/>
    <w:rsid w:val="007D0B2D"/>
    <w:rsid w:val="007D0C30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7F69"/>
    <w:rsid w:val="009053C8"/>
    <w:rsid w:val="00910413"/>
    <w:rsid w:val="00910D63"/>
    <w:rsid w:val="0091494E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971"/>
    <w:rsid w:val="00961E38"/>
    <w:rsid w:val="00965A76"/>
    <w:rsid w:val="00966D51"/>
    <w:rsid w:val="00966D89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774C"/>
    <w:rsid w:val="00A52BDD"/>
    <w:rsid w:val="00A600AA"/>
    <w:rsid w:val="00A623FE"/>
    <w:rsid w:val="00A72534"/>
    <w:rsid w:val="00A75A0E"/>
    <w:rsid w:val="00A809C5"/>
    <w:rsid w:val="00A83B43"/>
    <w:rsid w:val="00A84747"/>
    <w:rsid w:val="00A86FF6"/>
    <w:rsid w:val="00A87EC5"/>
    <w:rsid w:val="00A91761"/>
    <w:rsid w:val="00A94967"/>
    <w:rsid w:val="00A9701B"/>
    <w:rsid w:val="00A97CAE"/>
    <w:rsid w:val="00AA387B"/>
    <w:rsid w:val="00AA6F19"/>
    <w:rsid w:val="00AB12CF"/>
    <w:rsid w:val="00AB1466"/>
    <w:rsid w:val="00AC0DD5"/>
    <w:rsid w:val="00AC4914"/>
    <w:rsid w:val="00AC5E4F"/>
    <w:rsid w:val="00AC6F0C"/>
    <w:rsid w:val="00AC7225"/>
    <w:rsid w:val="00AD2A5F"/>
    <w:rsid w:val="00AE031A"/>
    <w:rsid w:val="00AE5547"/>
    <w:rsid w:val="00AE71BB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BFA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6D73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463B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12C7"/>
    <w:rsid w:val="00EC3846"/>
    <w:rsid w:val="00EC6523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25F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291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291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5</cp:revision>
  <dcterms:created xsi:type="dcterms:W3CDTF">2012-11-02T15:28:00Z</dcterms:created>
  <dcterms:modified xsi:type="dcterms:W3CDTF">2012-12-21T20:50:00Z</dcterms:modified>
</cp:coreProperties>
</file>