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FBB" w:rsidRDefault="00335FBB" w:rsidP="00335FBB">
      <w:pPr>
        <w:widowControl w:val="0"/>
        <w:autoSpaceDE w:val="0"/>
        <w:autoSpaceDN w:val="0"/>
        <w:adjustRightInd w:val="0"/>
      </w:pPr>
      <w:bookmarkStart w:id="0" w:name="_GoBack"/>
      <w:bookmarkEnd w:id="0"/>
    </w:p>
    <w:p w:rsidR="00335FBB" w:rsidRDefault="00335FBB" w:rsidP="00335FBB">
      <w:pPr>
        <w:widowControl w:val="0"/>
        <w:autoSpaceDE w:val="0"/>
        <w:autoSpaceDN w:val="0"/>
        <w:adjustRightInd w:val="0"/>
      </w:pPr>
      <w:r>
        <w:rPr>
          <w:b/>
          <w:bCs/>
        </w:rPr>
        <w:t>Section 630.660  Overtime Payable Upon Death</w:t>
      </w:r>
      <w:r>
        <w:t xml:space="preserve"> </w:t>
      </w:r>
    </w:p>
    <w:p w:rsidR="00335FBB" w:rsidRDefault="00335FBB" w:rsidP="00335FBB">
      <w:pPr>
        <w:widowControl w:val="0"/>
        <w:autoSpaceDE w:val="0"/>
        <w:autoSpaceDN w:val="0"/>
        <w:adjustRightInd w:val="0"/>
      </w:pPr>
    </w:p>
    <w:p w:rsidR="00335FBB" w:rsidRDefault="00335FBB" w:rsidP="00335FBB">
      <w:pPr>
        <w:widowControl w:val="0"/>
        <w:autoSpaceDE w:val="0"/>
        <w:autoSpaceDN w:val="0"/>
        <w:adjustRightInd w:val="0"/>
      </w:pPr>
      <w:r>
        <w:t xml:space="preserve">Upon the death of an employee, the person or persons specified in Section </w:t>
      </w:r>
      <w:proofErr w:type="spellStart"/>
      <w:r>
        <w:t>14a</w:t>
      </w:r>
      <w:proofErr w:type="spellEnd"/>
      <w:r>
        <w:t xml:space="preserve"> of "AN ACT in relation to State finance" (Ill. Rev. Stat. 1989, </w:t>
      </w:r>
      <w:proofErr w:type="spellStart"/>
      <w:r>
        <w:t>ch.</w:t>
      </w:r>
      <w:proofErr w:type="spellEnd"/>
      <w:r>
        <w:t xml:space="preserve"> 127, par. </w:t>
      </w:r>
      <w:proofErr w:type="spellStart"/>
      <w:r>
        <w:t>150a</w:t>
      </w:r>
      <w:proofErr w:type="spellEnd"/>
      <w:r>
        <w:t xml:space="preserve">), as now or hereafter amended, shall be entitled to receive, from the appropriation for personal services available for payment, the sum of the employee's compensation for accrued overtime which would have been paid or allowed to such employee had the employee survived. </w:t>
      </w:r>
    </w:p>
    <w:sectPr w:rsidR="00335FBB" w:rsidSect="00335F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5FBB"/>
    <w:rsid w:val="00335FBB"/>
    <w:rsid w:val="005C3366"/>
    <w:rsid w:val="006C2CA5"/>
    <w:rsid w:val="006C5037"/>
    <w:rsid w:val="00D5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