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2E4C9" w14:textId="1972E491" w:rsidR="000174EB" w:rsidRDefault="000174EB" w:rsidP="00093935"/>
    <w:p w14:paraId="7BF60966" w14:textId="77777777" w:rsidR="00957D3A" w:rsidRDefault="00957D3A" w:rsidP="00957D3A">
      <w:r w:rsidRPr="005909C2">
        <w:rPr>
          <w:b/>
          <w:bCs/>
        </w:rPr>
        <w:t>Section 280.4035</w:t>
      </w:r>
      <w:r>
        <w:rPr>
          <w:b/>
          <w:bCs/>
        </w:rPr>
        <w:t xml:space="preserve">  Essential Support Persons</w:t>
      </w:r>
    </w:p>
    <w:p w14:paraId="28D37F33" w14:textId="77777777" w:rsidR="00957D3A" w:rsidRDefault="00957D3A" w:rsidP="00957D3A"/>
    <w:p w14:paraId="54C385CB" w14:textId="76A9DD8D" w:rsidR="00957D3A" w:rsidRDefault="00957D3A" w:rsidP="00957D3A">
      <w:r w:rsidRPr="00103DD3">
        <w:t xml:space="preserve">A hospice </w:t>
      </w:r>
      <w:r w:rsidR="00640EAD">
        <w:t>residence</w:t>
      </w:r>
      <w:r w:rsidR="00D359F8">
        <w:t xml:space="preserve"> </w:t>
      </w:r>
      <w:r w:rsidRPr="00103DD3">
        <w:t>shall comply with the Essential Support Person Act and the Essential Support Person Code.</w:t>
      </w:r>
    </w:p>
    <w:p w14:paraId="67B73EED" w14:textId="6BF09469" w:rsidR="00957D3A" w:rsidRDefault="00957D3A" w:rsidP="00093935"/>
    <w:p w14:paraId="077A6DEB" w14:textId="4B0E74A4" w:rsidR="00957D3A" w:rsidRPr="00093935" w:rsidRDefault="00957D3A" w:rsidP="00957D3A">
      <w:pPr>
        <w:ind w:firstLine="720"/>
      </w:pPr>
      <w:r w:rsidRPr="0019799F">
        <w:t xml:space="preserve">(Source:  Added at </w:t>
      </w:r>
      <w:r>
        <w:t>50</w:t>
      </w:r>
      <w:r w:rsidRPr="0019799F">
        <w:t xml:space="preserve"> Ill. Reg. </w:t>
      </w:r>
      <w:r w:rsidR="00231519">
        <w:t>9337</w:t>
      </w:r>
      <w:r w:rsidRPr="0019799F">
        <w:t xml:space="preserve">, effective </w:t>
      </w:r>
      <w:r w:rsidR="00231519">
        <w:t>June 26, 2026</w:t>
      </w:r>
      <w:r w:rsidRPr="0019799F">
        <w:t>)</w:t>
      </w:r>
    </w:p>
    <w:sectPr w:rsidR="00957D3A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BAEE6" w14:textId="77777777" w:rsidR="005E504E" w:rsidRDefault="005E504E">
      <w:r>
        <w:separator/>
      </w:r>
    </w:p>
  </w:endnote>
  <w:endnote w:type="continuationSeparator" w:id="0">
    <w:p w14:paraId="63B2F60D" w14:textId="77777777" w:rsidR="005E504E" w:rsidRDefault="005E5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FBE8C" w14:textId="77777777" w:rsidR="005E504E" w:rsidRDefault="005E504E">
      <w:r>
        <w:separator/>
      </w:r>
    </w:p>
  </w:footnote>
  <w:footnote w:type="continuationSeparator" w:id="0">
    <w:p w14:paraId="2A3F0CAE" w14:textId="77777777" w:rsidR="005E504E" w:rsidRDefault="005E50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4E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1F4"/>
    <w:rsid w:val="00224D66"/>
    <w:rsid w:val="00225354"/>
    <w:rsid w:val="0022658A"/>
    <w:rsid w:val="00231519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04E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0EAD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57D3A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359F8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CD4AC6"/>
  <w15:chartTrackingRefBased/>
  <w15:docId w15:val="{DC69A2D0-7F2A-4DF2-B1C7-7AA629AE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7D3A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>Illinois General Assembly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Knudson, Cheryl J.</dc:creator>
  <cp:keywords/>
  <dc:description/>
  <cp:lastModifiedBy>Shipley, Melissa A.</cp:lastModifiedBy>
  <cp:revision>3</cp:revision>
  <dcterms:created xsi:type="dcterms:W3CDTF">2026-06-12T16:54:00Z</dcterms:created>
  <dcterms:modified xsi:type="dcterms:W3CDTF">2026-07-10T13:01:00Z</dcterms:modified>
</cp:coreProperties>
</file>