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B543" w14:textId="77777777" w:rsidR="00734504" w:rsidRPr="00E67331" w:rsidRDefault="00734504" w:rsidP="00E67331"/>
    <w:p w14:paraId="45A852A2" w14:textId="2B97377E" w:rsidR="00734504" w:rsidRPr="00E67331" w:rsidRDefault="00734504" w:rsidP="00E67331">
      <w:pPr>
        <w:rPr>
          <w:b/>
          <w:bCs/>
        </w:rPr>
      </w:pPr>
      <w:r w:rsidRPr="00E67331">
        <w:rPr>
          <w:b/>
          <w:bCs/>
        </w:rPr>
        <w:t xml:space="preserve">Section 1400.40  Catch-Up Billings </w:t>
      </w:r>
      <w:proofErr w:type="gramStart"/>
      <w:r w:rsidRPr="00E67331">
        <w:rPr>
          <w:b/>
          <w:bCs/>
        </w:rPr>
        <w:t>For</w:t>
      </w:r>
      <w:proofErr w:type="gramEnd"/>
      <w:r w:rsidRPr="00E67331">
        <w:rPr>
          <w:b/>
          <w:bCs/>
        </w:rPr>
        <w:t xml:space="preserve"> Prior Fiscal Year Amounts Due</w:t>
      </w:r>
    </w:p>
    <w:p w14:paraId="6576E0A6" w14:textId="77777777" w:rsidR="00734504" w:rsidRPr="00E67331" w:rsidRDefault="00734504" w:rsidP="00E67331"/>
    <w:p w14:paraId="1C952B4E" w14:textId="77777777" w:rsidR="00734504" w:rsidRPr="00E67331" w:rsidRDefault="00734504" w:rsidP="00E67331">
      <w:pPr>
        <w:ind w:left="1440" w:hanging="720"/>
      </w:pPr>
      <w:r w:rsidRPr="00E67331">
        <w:t>a)</w:t>
      </w:r>
      <w:r w:rsidRPr="00E67331">
        <w:tab/>
      </w:r>
      <w:proofErr w:type="spellStart"/>
      <w:r w:rsidRPr="00E67331">
        <w:t>DoIT</w:t>
      </w:r>
      <w:proofErr w:type="spellEnd"/>
      <w:r w:rsidRPr="00E67331">
        <w:t xml:space="preserve"> shall issue catch-up billings in the subsequent fiscal year for those State agency accounts that show an accounts receivable debit balance for the prior fiscal year. Catch-up billings for prior fiscal year account balances due will be issued when the Internal Service Funds is reasonably certain that:</w:t>
      </w:r>
    </w:p>
    <w:p w14:paraId="21AB1180" w14:textId="77777777" w:rsidR="00734504" w:rsidRPr="00E67331" w:rsidRDefault="00734504" w:rsidP="00E67331"/>
    <w:p w14:paraId="3ACB1DE3" w14:textId="77777777" w:rsidR="00734504" w:rsidRPr="00E67331" w:rsidRDefault="00734504" w:rsidP="00E67331">
      <w:pPr>
        <w:ind w:left="2160" w:hanging="720"/>
      </w:pPr>
      <w:r w:rsidRPr="00E67331">
        <w:t>1)</w:t>
      </w:r>
      <w:r w:rsidRPr="00E67331">
        <w:tab/>
        <w:t>All prior fiscal year billings activity has been posted;</w:t>
      </w:r>
    </w:p>
    <w:p w14:paraId="1D4664C2" w14:textId="77777777" w:rsidR="00734504" w:rsidRPr="00E67331" w:rsidRDefault="00734504" w:rsidP="00E67331"/>
    <w:p w14:paraId="30943168" w14:textId="77777777" w:rsidR="00734504" w:rsidRPr="00E67331" w:rsidRDefault="00734504" w:rsidP="00E67331">
      <w:pPr>
        <w:ind w:left="2160" w:hanging="720"/>
      </w:pPr>
      <w:r w:rsidRPr="00E67331">
        <w:t>2)</w:t>
      </w:r>
      <w:r w:rsidRPr="00E67331">
        <w:tab/>
        <w:t>All agency payments related to prior year billing activity have been posted; and</w:t>
      </w:r>
    </w:p>
    <w:p w14:paraId="40382ED5" w14:textId="77777777" w:rsidR="00734504" w:rsidRPr="00E67331" w:rsidRDefault="00734504" w:rsidP="00E67331"/>
    <w:p w14:paraId="4669893B" w14:textId="77777777" w:rsidR="00734504" w:rsidRPr="00E67331" w:rsidRDefault="00734504" w:rsidP="00E67331">
      <w:pPr>
        <w:ind w:left="2160" w:hanging="720"/>
      </w:pPr>
      <w:r w:rsidRPr="00E67331">
        <w:t>3)</w:t>
      </w:r>
      <w:r w:rsidRPr="00E67331">
        <w:tab/>
        <w:t>No activity remains in process related to prior fiscal year accounts receivable.</w:t>
      </w:r>
    </w:p>
    <w:p w14:paraId="59C26CD5" w14:textId="77777777" w:rsidR="00734504" w:rsidRPr="00E67331" w:rsidRDefault="00734504" w:rsidP="00E67331"/>
    <w:p w14:paraId="12D5FD66" w14:textId="77777777" w:rsidR="00734504" w:rsidRPr="00E67331" w:rsidRDefault="00734504" w:rsidP="00E67331">
      <w:pPr>
        <w:ind w:left="1440" w:hanging="720"/>
      </w:pPr>
      <w:r w:rsidRPr="00E67331">
        <w:t>b)</w:t>
      </w:r>
      <w:r w:rsidRPr="00E67331">
        <w:tab/>
        <w:t xml:space="preserve">When </w:t>
      </w:r>
      <w:proofErr w:type="spellStart"/>
      <w:r w:rsidRPr="00E67331">
        <w:t>DoIT</w:t>
      </w:r>
      <w:proofErr w:type="spellEnd"/>
      <w:r w:rsidRPr="00E67331">
        <w:t xml:space="preserve"> does not have adequate information to bill a State agency for goods and services received during the prior fiscal year, </w:t>
      </w:r>
      <w:proofErr w:type="spellStart"/>
      <w:r w:rsidRPr="00E67331">
        <w:t>DoIT</w:t>
      </w:r>
      <w:proofErr w:type="spellEnd"/>
      <w:r w:rsidRPr="00E67331">
        <w:t xml:space="preserve"> shall issue catch-up billings in the subsequent fiscal year once adequate documentation is received.</w:t>
      </w:r>
    </w:p>
    <w:p w14:paraId="3666F99D" w14:textId="77777777" w:rsidR="00734504" w:rsidRPr="00E67331" w:rsidRDefault="00734504" w:rsidP="00E67331"/>
    <w:p w14:paraId="2782C16C" w14:textId="77777777" w:rsidR="00734504" w:rsidRPr="00E67331" w:rsidRDefault="00734504" w:rsidP="00E67331">
      <w:pPr>
        <w:ind w:left="1440" w:hanging="720"/>
      </w:pPr>
      <w:r w:rsidRPr="00E67331">
        <w:t>c)</w:t>
      </w:r>
      <w:r w:rsidRPr="00E67331">
        <w:tab/>
      </w:r>
      <w:proofErr w:type="spellStart"/>
      <w:r w:rsidRPr="00E67331">
        <w:t>DoIT</w:t>
      </w:r>
      <w:proofErr w:type="spellEnd"/>
      <w:r w:rsidRPr="00E67331">
        <w:t xml:space="preserve"> shall clearly identify catch-up billings in order to avoid confusion with regular billings.</w:t>
      </w:r>
    </w:p>
    <w:p w14:paraId="5E43075A" w14:textId="77777777" w:rsidR="00734504" w:rsidRPr="00E67331" w:rsidRDefault="00734504" w:rsidP="00E67331"/>
    <w:p w14:paraId="4C7DED99" w14:textId="77777777" w:rsidR="00734504" w:rsidRPr="00E67331" w:rsidRDefault="00734504" w:rsidP="00E67331">
      <w:pPr>
        <w:ind w:left="1440" w:hanging="720"/>
      </w:pPr>
      <w:r w:rsidRPr="00E67331">
        <w:t>d)</w:t>
      </w:r>
      <w:r w:rsidRPr="00E67331">
        <w:tab/>
      </w:r>
      <w:proofErr w:type="spellStart"/>
      <w:r w:rsidRPr="00E67331">
        <w:t>DoIT</w:t>
      </w:r>
      <w:proofErr w:type="spellEnd"/>
      <w:r w:rsidRPr="00E67331">
        <w:t xml:space="preserve"> shall make reasonable efforts to issue catch-up billings to State agencies as soon as billing information is known. Catch-up billings will be sent to agencies on a monthly basis beginning in November of the subsequent fiscal year.</w:t>
      </w:r>
    </w:p>
    <w:p w14:paraId="1610E19F" w14:textId="77777777" w:rsidR="00734504" w:rsidRPr="00E67331" w:rsidRDefault="00734504" w:rsidP="00E67331"/>
    <w:p w14:paraId="20AC5ED7" w14:textId="77777777" w:rsidR="00734504" w:rsidRPr="00E67331" w:rsidRDefault="00734504" w:rsidP="00E67331">
      <w:pPr>
        <w:ind w:left="1440" w:hanging="720"/>
      </w:pPr>
      <w:r w:rsidRPr="00E67331">
        <w:t>e)</w:t>
      </w:r>
      <w:r w:rsidRPr="00E67331">
        <w:tab/>
        <w:t xml:space="preserve">State agencies shall reimburse </w:t>
      </w:r>
      <w:proofErr w:type="spellStart"/>
      <w:r w:rsidRPr="00E67331">
        <w:t>DoIT</w:t>
      </w:r>
      <w:proofErr w:type="spellEnd"/>
      <w:r w:rsidRPr="00E67331">
        <w:t xml:space="preserve"> for catch-up billings by vouchers drawn against their appropriations for the fiscal year in which the catch-up billing is issued by </w:t>
      </w:r>
      <w:proofErr w:type="spellStart"/>
      <w:r w:rsidRPr="00E67331">
        <w:t>DoIT</w:t>
      </w:r>
      <w:proofErr w:type="spellEnd"/>
      <w:r w:rsidRPr="00E67331">
        <w:t>.</w:t>
      </w:r>
    </w:p>
    <w:p w14:paraId="0FBF1BED" w14:textId="77777777" w:rsidR="00734504" w:rsidRPr="00E67331" w:rsidRDefault="00734504" w:rsidP="00E67331"/>
    <w:p w14:paraId="4D0CB6D6" w14:textId="2409C965" w:rsidR="000174EB" w:rsidRPr="00E67331" w:rsidRDefault="00734504" w:rsidP="00E67331">
      <w:pPr>
        <w:ind w:left="1440" w:hanging="720"/>
      </w:pPr>
      <w:r w:rsidRPr="00E67331">
        <w:t>f)</w:t>
      </w:r>
      <w:r w:rsidRPr="00E67331">
        <w:tab/>
      </w:r>
      <w:proofErr w:type="spellStart"/>
      <w:r w:rsidRPr="00E67331">
        <w:t>DoIT</w:t>
      </w:r>
      <w:proofErr w:type="spellEnd"/>
      <w:r w:rsidRPr="00E67331">
        <w:t xml:space="preserve"> shall not use catch-up billings as a substitute for the lapse period billing process.</w:t>
      </w:r>
    </w:p>
    <w:sectPr w:rsidR="000174EB" w:rsidRPr="00E67331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6DFC" w14:textId="77777777" w:rsidR="00734504" w:rsidRDefault="00734504">
      <w:r>
        <w:separator/>
      </w:r>
    </w:p>
  </w:endnote>
  <w:endnote w:type="continuationSeparator" w:id="0">
    <w:p w14:paraId="65A1AD44" w14:textId="77777777" w:rsidR="00734504" w:rsidRDefault="0073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0515" w14:textId="77777777" w:rsidR="00734504" w:rsidRDefault="00734504">
      <w:r>
        <w:separator/>
      </w:r>
    </w:p>
  </w:footnote>
  <w:footnote w:type="continuationSeparator" w:id="0">
    <w:p w14:paraId="1C204293" w14:textId="77777777" w:rsidR="00734504" w:rsidRDefault="0073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04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4504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7331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BE761"/>
  <w15:chartTrackingRefBased/>
  <w15:docId w15:val="{CDD35580-4E47-4284-BFC6-DED5AF71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450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1234</Characters>
  <Application>Microsoft Office Word</Application>
  <DocSecurity>0</DocSecurity>
  <Lines>10</Lines>
  <Paragraphs>2</Paragraphs>
  <ScaleCrop>false</ScaleCrop>
  <Company>Illinois General Assembly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Shipley, Melissa A.</dc:creator>
  <cp:keywords/>
  <dc:description/>
  <cp:lastModifiedBy>Shipley, Melissa A.</cp:lastModifiedBy>
  <cp:revision>2</cp:revision>
  <dcterms:created xsi:type="dcterms:W3CDTF">2026-02-06T20:49:00Z</dcterms:created>
  <dcterms:modified xsi:type="dcterms:W3CDTF">2026-02-06T20:58:00Z</dcterms:modified>
</cp:coreProperties>
</file>