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E1" w:rsidRDefault="003022E1" w:rsidP="00302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4E6B" w:rsidRDefault="003022E1">
      <w:pPr>
        <w:pStyle w:val="JCARMainSourceNote"/>
      </w:pPr>
      <w:r>
        <w:t>SOURCE:  Adopted at 2 Ill. Reg. 30, p. 140, effective July 27, 1978; amended at 4 Ill. Reg. 9, p. 233, effective February 14, 1980; amended at 5 Ill. Reg. 1890, effective February 17, 1981; amended and codified at 8 Ill. Reg. 20247, effective October 1, 1984; amended at 12 Ill. Reg. 9845, effective May 27, 1988; old Part repealed and new Part adopted at 25 Ill. Reg. 67</w:t>
      </w:r>
      <w:r w:rsidR="007D252F">
        <w:t>, effective December 22, 2000</w:t>
      </w:r>
      <w:r w:rsidR="00A64E6B">
        <w:t>; emergency amendment at 30 Ill. Reg. 11397, effective June 13, 2006, for a maximum of 150 days</w:t>
      </w:r>
      <w:r w:rsidR="00BD6319">
        <w:t>; emergency amendment repealed by emergency rulemaking at 30 Ill. Reg 12615, effective July 10, 2006, for the remainder of the 150 days</w:t>
      </w:r>
      <w:r w:rsidR="00B523E6">
        <w:t>; emergency expired November 9, 2006</w:t>
      </w:r>
      <w:r w:rsidR="00A64E6B">
        <w:t xml:space="preserve">. </w:t>
      </w:r>
    </w:p>
    <w:sectPr w:rsidR="00A64E6B" w:rsidSect="00302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2E1"/>
    <w:rsid w:val="001264DD"/>
    <w:rsid w:val="003022E1"/>
    <w:rsid w:val="005C3366"/>
    <w:rsid w:val="006953B3"/>
    <w:rsid w:val="007D252F"/>
    <w:rsid w:val="007D44EF"/>
    <w:rsid w:val="00A64E6B"/>
    <w:rsid w:val="00B523E6"/>
    <w:rsid w:val="00BD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4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6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