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FEE" w:rsidRDefault="00D03FEE" w:rsidP="001B35A1">
      <w:pPr>
        <w:rPr>
          <w:rFonts w:ascii="Times New Roman" w:hAnsi="Times New Roman"/>
          <w:b/>
          <w:sz w:val="24"/>
          <w:szCs w:val="24"/>
        </w:rPr>
      </w:pPr>
    </w:p>
    <w:p w:rsidR="001B35A1" w:rsidRPr="001B35A1" w:rsidRDefault="001B35A1" w:rsidP="001B35A1">
      <w:pPr>
        <w:rPr>
          <w:rFonts w:ascii="Times New Roman" w:hAnsi="Times New Roman"/>
          <w:b/>
          <w:sz w:val="24"/>
          <w:szCs w:val="24"/>
        </w:rPr>
      </w:pPr>
      <w:r w:rsidRPr="001B35A1">
        <w:rPr>
          <w:rFonts w:ascii="Times New Roman" w:hAnsi="Times New Roman"/>
          <w:b/>
          <w:sz w:val="24"/>
          <w:szCs w:val="24"/>
        </w:rPr>
        <w:t>Section 1460.12   Examination for Qualifying Party</w:t>
      </w:r>
    </w:p>
    <w:p w:rsidR="00996EE0" w:rsidRPr="00A748F2" w:rsidRDefault="00996EE0" w:rsidP="001B35A1">
      <w:pPr>
        <w:rPr>
          <w:rFonts w:ascii="Times New Roman" w:hAnsi="Times New Roman"/>
          <w:sz w:val="24"/>
          <w:szCs w:val="24"/>
        </w:rPr>
      </w:pPr>
    </w:p>
    <w:p w:rsidR="001B35A1" w:rsidRPr="00A748F2" w:rsidRDefault="001B35A1" w:rsidP="001B35A1">
      <w:pPr>
        <w:ind w:left="1440" w:hanging="720"/>
        <w:rPr>
          <w:rFonts w:ascii="Times New Roman" w:hAnsi="Times New Roman"/>
          <w:sz w:val="24"/>
          <w:szCs w:val="24"/>
        </w:rPr>
      </w:pPr>
      <w:r w:rsidRPr="00A748F2">
        <w:rPr>
          <w:rFonts w:ascii="Times New Roman" w:hAnsi="Times New Roman"/>
          <w:sz w:val="24"/>
          <w:szCs w:val="24"/>
        </w:rPr>
        <w:t>a)</w:t>
      </w:r>
      <w:r>
        <w:rPr>
          <w:rFonts w:ascii="Times New Roman" w:hAnsi="Times New Roman"/>
          <w:sz w:val="24"/>
          <w:szCs w:val="24"/>
        </w:rPr>
        <w:tab/>
      </w:r>
      <w:r w:rsidRPr="00A748F2">
        <w:rPr>
          <w:rFonts w:ascii="Times New Roman" w:hAnsi="Times New Roman"/>
          <w:sz w:val="24"/>
          <w:szCs w:val="24"/>
        </w:rPr>
        <w:t xml:space="preserve">An applicant for examination as a qualifying party shall file an application with the </w:t>
      </w:r>
      <w:r w:rsidR="00916B91">
        <w:rPr>
          <w:rFonts w:ascii="Times New Roman" w:hAnsi="Times New Roman"/>
          <w:sz w:val="24"/>
          <w:szCs w:val="24"/>
        </w:rPr>
        <w:t>Division</w:t>
      </w:r>
      <w:r w:rsidRPr="00A748F2">
        <w:rPr>
          <w:rFonts w:ascii="Times New Roman" w:hAnsi="Times New Roman"/>
          <w:sz w:val="24"/>
          <w:szCs w:val="24"/>
        </w:rPr>
        <w:t xml:space="preserve">, or its designated testing service, on forms provided by the </w:t>
      </w:r>
      <w:r w:rsidR="00916B91">
        <w:rPr>
          <w:rFonts w:ascii="Times New Roman" w:hAnsi="Times New Roman"/>
          <w:sz w:val="24"/>
          <w:szCs w:val="24"/>
        </w:rPr>
        <w:t>Division</w:t>
      </w:r>
      <w:r w:rsidRPr="00A748F2">
        <w:rPr>
          <w:rFonts w:ascii="Times New Roman" w:hAnsi="Times New Roman"/>
          <w:sz w:val="24"/>
          <w:szCs w:val="24"/>
        </w:rPr>
        <w:t>, and shall include any fee covering the cost of providing the examination.  The application shall be submitted 60 days prior to examination, and shall include the name and license number of the roofing business for which he or she is the designated qualifying party, if applicable.</w:t>
      </w:r>
    </w:p>
    <w:p w:rsidR="00BA44EB" w:rsidRDefault="00BA44EB" w:rsidP="001B35A1">
      <w:pPr>
        <w:ind w:left="1440" w:hanging="720"/>
        <w:rPr>
          <w:rFonts w:ascii="Times New Roman" w:hAnsi="Times New Roman"/>
          <w:sz w:val="24"/>
          <w:szCs w:val="24"/>
        </w:rPr>
      </w:pPr>
    </w:p>
    <w:p w:rsidR="001B35A1" w:rsidRPr="00A748F2" w:rsidRDefault="001B35A1" w:rsidP="001B35A1">
      <w:pPr>
        <w:ind w:left="1440" w:hanging="720"/>
        <w:rPr>
          <w:rFonts w:ascii="Times New Roman" w:hAnsi="Times New Roman"/>
          <w:sz w:val="24"/>
          <w:szCs w:val="24"/>
        </w:rPr>
      </w:pPr>
      <w:r w:rsidRPr="00A748F2">
        <w:rPr>
          <w:rFonts w:ascii="Times New Roman" w:hAnsi="Times New Roman"/>
          <w:sz w:val="24"/>
          <w:szCs w:val="24"/>
        </w:rPr>
        <w:t>b)</w:t>
      </w:r>
      <w:r>
        <w:rPr>
          <w:rFonts w:ascii="Times New Roman" w:hAnsi="Times New Roman"/>
          <w:sz w:val="24"/>
          <w:szCs w:val="24"/>
        </w:rPr>
        <w:tab/>
      </w:r>
      <w:r w:rsidRPr="00A748F2">
        <w:rPr>
          <w:rFonts w:ascii="Times New Roman" w:hAnsi="Times New Roman"/>
          <w:sz w:val="24"/>
          <w:szCs w:val="24"/>
        </w:rPr>
        <w:t>Examination Information</w:t>
      </w:r>
    </w:p>
    <w:p w:rsidR="00BA44EB" w:rsidRDefault="00BA44EB" w:rsidP="001B35A1">
      <w:pPr>
        <w:ind w:left="2160" w:hanging="720"/>
        <w:rPr>
          <w:rFonts w:ascii="Times New Roman" w:hAnsi="Times New Roman"/>
          <w:sz w:val="24"/>
          <w:szCs w:val="24"/>
        </w:rPr>
      </w:pPr>
    </w:p>
    <w:p w:rsidR="001B35A1" w:rsidRPr="00A748F2" w:rsidRDefault="001B35A1" w:rsidP="001B35A1">
      <w:pPr>
        <w:ind w:left="2160" w:hanging="720"/>
        <w:rPr>
          <w:rFonts w:ascii="Times New Roman" w:hAnsi="Times New Roman"/>
          <w:sz w:val="24"/>
          <w:szCs w:val="24"/>
        </w:rPr>
      </w:pPr>
      <w:r w:rsidRPr="00A748F2">
        <w:rPr>
          <w:rFonts w:ascii="Times New Roman" w:hAnsi="Times New Roman"/>
          <w:sz w:val="24"/>
          <w:szCs w:val="24"/>
        </w:rPr>
        <w:t>1)</w:t>
      </w:r>
      <w:r>
        <w:rPr>
          <w:rFonts w:ascii="Times New Roman" w:hAnsi="Times New Roman"/>
          <w:sz w:val="24"/>
          <w:szCs w:val="24"/>
        </w:rPr>
        <w:tab/>
      </w:r>
      <w:r w:rsidRPr="00A748F2">
        <w:rPr>
          <w:rFonts w:ascii="Times New Roman" w:hAnsi="Times New Roman"/>
          <w:sz w:val="24"/>
          <w:szCs w:val="24"/>
        </w:rPr>
        <w:t xml:space="preserve">The </w:t>
      </w:r>
      <w:r w:rsidR="00916B91">
        <w:rPr>
          <w:rFonts w:ascii="Times New Roman" w:hAnsi="Times New Roman"/>
          <w:sz w:val="24"/>
          <w:szCs w:val="24"/>
        </w:rPr>
        <w:t>Division</w:t>
      </w:r>
      <w:r w:rsidRPr="00A748F2">
        <w:rPr>
          <w:rFonts w:ascii="Times New Roman" w:hAnsi="Times New Roman"/>
          <w:sz w:val="24"/>
          <w:szCs w:val="24"/>
        </w:rPr>
        <w:t xml:space="preserve"> shall administer 3 examinations:</w:t>
      </w:r>
    </w:p>
    <w:p w:rsidR="00BA44EB" w:rsidRDefault="00BA44EB" w:rsidP="001B35A1">
      <w:pPr>
        <w:ind w:left="2160"/>
        <w:rPr>
          <w:rFonts w:ascii="Times New Roman" w:hAnsi="Times New Roman"/>
          <w:sz w:val="24"/>
          <w:szCs w:val="24"/>
        </w:rPr>
      </w:pPr>
    </w:p>
    <w:p w:rsidR="001B35A1" w:rsidRPr="00A748F2" w:rsidRDefault="001B35A1" w:rsidP="001B35A1">
      <w:pPr>
        <w:ind w:left="2160"/>
        <w:rPr>
          <w:rFonts w:ascii="Times New Roman" w:hAnsi="Times New Roman"/>
          <w:sz w:val="24"/>
          <w:szCs w:val="24"/>
        </w:rPr>
      </w:pPr>
      <w:r w:rsidRPr="00A748F2">
        <w:rPr>
          <w:rFonts w:ascii="Times New Roman" w:hAnsi="Times New Roman"/>
          <w:sz w:val="24"/>
          <w:szCs w:val="24"/>
        </w:rPr>
        <w:t>A)</w:t>
      </w:r>
      <w:r>
        <w:rPr>
          <w:rFonts w:ascii="Times New Roman" w:hAnsi="Times New Roman"/>
          <w:sz w:val="24"/>
          <w:szCs w:val="24"/>
        </w:rPr>
        <w:tab/>
      </w:r>
      <w:r w:rsidRPr="00A748F2">
        <w:rPr>
          <w:rFonts w:ascii="Times New Roman" w:hAnsi="Times New Roman"/>
          <w:sz w:val="24"/>
          <w:szCs w:val="24"/>
        </w:rPr>
        <w:t xml:space="preserve">Illinois Residential Roofing; </w:t>
      </w:r>
    </w:p>
    <w:p w:rsidR="00BA44EB" w:rsidRDefault="00BA44EB" w:rsidP="001B35A1">
      <w:pPr>
        <w:ind w:left="2160"/>
        <w:rPr>
          <w:rFonts w:ascii="Times New Roman" w:hAnsi="Times New Roman"/>
          <w:sz w:val="24"/>
          <w:szCs w:val="24"/>
        </w:rPr>
      </w:pPr>
    </w:p>
    <w:p w:rsidR="001B35A1" w:rsidRPr="00A748F2" w:rsidRDefault="001B35A1" w:rsidP="001B35A1">
      <w:pPr>
        <w:ind w:left="2160"/>
        <w:rPr>
          <w:rFonts w:ascii="Times New Roman" w:hAnsi="Times New Roman"/>
          <w:sz w:val="24"/>
          <w:szCs w:val="24"/>
        </w:rPr>
      </w:pPr>
      <w:r w:rsidRPr="00A748F2">
        <w:rPr>
          <w:rFonts w:ascii="Times New Roman" w:hAnsi="Times New Roman"/>
          <w:sz w:val="24"/>
          <w:szCs w:val="24"/>
        </w:rPr>
        <w:t>B)</w:t>
      </w:r>
      <w:r>
        <w:rPr>
          <w:rFonts w:ascii="Times New Roman" w:hAnsi="Times New Roman"/>
          <w:sz w:val="24"/>
          <w:szCs w:val="24"/>
        </w:rPr>
        <w:tab/>
      </w:r>
      <w:r w:rsidRPr="00A748F2">
        <w:rPr>
          <w:rFonts w:ascii="Times New Roman" w:hAnsi="Times New Roman"/>
          <w:sz w:val="24"/>
          <w:szCs w:val="24"/>
        </w:rPr>
        <w:t>Illinois Commercial and Industrial Roofing; and</w:t>
      </w:r>
    </w:p>
    <w:p w:rsidR="00BA44EB" w:rsidRDefault="00BA44EB" w:rsidP="001B35A1">
      <w:pPr>
        <w:ind w:left="2160"/>
        <w:rPr>
          <w:rFonts w:ascii="Times New Roman" w:hAnsi="Times New Roman"/>
          <w:sz w:val="24"/>
          <w:szCs w:val="24"/>
        </w:rPr>
      </w:pPr>
    </w:p>
    <w:p w:rsidR="001B35A1" w:rsidRPr="00A748F2" w:rsidRDefault="001B35A1" w:rsidP="001B35A1">
      <w:pPr>
        <w:ind w:left="2160"/>
        <w:rPr>
          <w:rFonts w:ascii="Times New Roman" w:hAnsi="Times New Roman"/>
          <w:sz w:val="24"/>
          <w:szCs w:val="24"/>
        </w:rPr>
      </w:pPr>
      <w:r w:rsidRPr="00A748F2">
        <w:rPr>
          <w:rFonts w:ascii="Times New Roman" w:hAnsi="Times New Roman"/>
          <w:sz w:val="24"/>
          <w:szCs w:val="24"/>
        </w:rPr>
        <w:t>C)</w:t>
      </w:r>
      <w:r>
        <w:rPr>
          <w:rFonts w:ascii="Times New Roman" w:hAnsi="Times New Roman"/>
          <w:sz w:val="24"/>
          <w:szCs w:val="24"/>
        </w:rPr>
        <w:tab/>
      </w:r>
      <w:r w:rsidRPr="00A748F2">
        <w:rPr>
          <w:rFonts w:ascii="Times New Roman" w:hAnsi="Times New Roman"/>
          <w:sz w:val="24"/>
          <w:szCs w:val="24"/>
        </w:rPr>
        <w:t>Illinois Residential, Commercial and Industrial Roofing.</w:t>
      </w:r>
    </w:p>
    <w:p w:rsidR="00BA44EB" w:rsidRDefault="00BA44EB" w:rsidP="001B35A1">
      <w:pPr>
        <w:ind w:left="2160" w:hanging="720"/>
        <w:rPr>
          <w:rFonts w:ascii="Times New Roman" w:hAnsi="Times New Roman"/>
          <w:sz w:val="24"/>
          <w:szCs w:val="24"/>
        </w:rPr>
      </w:pPr>
    </w:p>
    <w:p w:rsidR="001B35A1" w:rsidRPr="00A748F2" w:rsidRDefault="001B35A1" w:rsidP="001B35A1">
      <w:pPr>
        <w:ind w:left="2160" w:hanging="720"/>
        <w:rPr>
          <w:rFonts w:ascii="Times New Roman" w:hAnsi="Times New Roman"/>
          <w:sz w:val="24"/>
          <w:szCs w:val="24"/>
        </w:rPr>
      </w:pPr>
      <w:r w:rsidRPr="00A748F2">
        <w:rPr>
          <w:rFonts w:ascii="Times New Roman" w:hAnsi="Times New Roman"/>
          <w:sz w:val="24"/>
          <w:szCs w:val="24"/>
        </w:rPr>
        <w:t>2)</w:t>
      </w:r>
      <w:r>
        <w:rPr>
          <w:rFonts w:ascii="Times New Roman" w:hAnsi="Times New Roman"/>
          <w:sz w:val="24"/>
          <w:szCs w:val="24"/>
        </w:rPr>
        <w:tab/>
      </w:r>
      <w:r w:rsidRPr="00A748F2">
        <w:rPr>
          <w:rFonts w:ascii="Times New Roman" w:hAnsi="Times New Roman"/>
          <w:sz w:val="24"/>
          <w:szCs w:val="24"/>
        </w:rPr>
        <w:t>The examinations shall be administered a minimum of 4 times a year.</w:t>
      </w:r>
    </w:p>
    <w:p w:rsidR="00BA44EB" w:rsidRDefault="00BA44EB" w:rsidP="001B35A1">
      <w:pPr>
        <w:tabs>
          <w:tab w:val="left" w:pos="2160"/>
        </w:tabs>
        <w:ind w:left="2160" w:hanging="720"/>
        <w:rPr>
          <w:rFonts w:ascii="Times New Roman" w:hAnsi="Times New Roman"/>
          <w:sz w:val="24"/>
          <w:szCs w:val="24"/>
        </w:rPr>
      </w:pPr>
    </w:p>
    <w:p w:rsidR="001B35A1" w:rsidRPr="00A748F2" w:rsidRDefault="001B35A1" w:rsidP="001B35A1">
      <w:pPr>
        <w:tabs>
          <w:tab w:val="left" w:pos="2160"/>
        </w:tabs>
        <w:ind w:left="2160" w:hanging="720"/>
        <w:rPr>
          <w:rFonts w:ascii="Times New Roman" w:hAnsi="Times New Roman"/>
          <w:sz w:val="24"/>
          <w:szCs w:val="24"/>
        </w:rPr>
      </w:pPr>
      <w:r w:rsidRPr="00A748F2">
        <w:rPr>
          <w:rFonts w:ascii="Times New Roman" w:hAnsi="Times New Roman"/>
          <w:sz w:val="24"/>
          <w:szCs w:val="24"/>
        </w:rPr>
        <w:t>3)</w:t>
      </w:r>
      <w:r>
        <w:rPr>
          <w:rFonts w:ascii="Times New Roman" w:hAnsi="Times New Roman"/>
          <w:sz w:val="24"/>
          <w:szCs w:val="24"/>
        </w:rPr>
        <w:tab/>
      </w:r>
      <w:r w:rsidRPr="00A748F2">
        <w:rPr>
          <w:rFonts w:ascii="Times New Roman" w:hAnsi="Times New Roman"/>
          <w:sz w:val="24"/>
          <w:szCs w:val="24"/>
        </w:rPr>
        <w:t>An individual who has passed the Illinois Residential Roofing Examination who wants to be a qualifying party for an unlimited roofing contractor shall be required to take and pass the Illinois Commercial and Industrial Roofing Examination.</w:t>
      </w:r>
    </w:p>
    <w:p w:rsidR="00BA44EB" w:rsidRDefault="00BA44EB" w:rsidP="001B35A1">
      <w:pPr>
        <w:ind w:left="1440" w:hanging="720"/>
        <w:rPr>
          <w:rFonts w:ascii="Times New Roman" w:hAnsi="Times New Roman"/>
          <w:sz w:val="24"/>
          <w:szCs w:val="24"/>
        </w:rPr>
      </w:pPr>
    </w:p>
    <w:p w:rsidR="001B35A1" w:rsidRPr="00A748F2" w:rsidRDefault="001B35A1" w:rsidP="001B35A1">
      <w:pPr>
        <w:ind w:left="1440" w:hanging="720"/>
        <w:rPr>
          <w:rFonts w:ascii="Times New Roman" w:hAnsi="Times New Roman"/>
          <w:sz w:val="24"/>
          <w:szCs w:val="24"/>
        </w:rPr>
      </w:pPr>
      <w:r w:rsidRPr="00A748F2">
        <w:rPr>
          <w:rFonts w:ascii="Times New Roman" w:hAnsi="Times New Roman"/>
          <w:sz w:val="24"/>
          <w:szCs w:val="24"/>
        </w:rPr>
        <w:t>c)</w:t>
      </w:r>
      <w:r>
        <w:rPr>
          <w:rFonts w:ascii="Times New Roman" w:hAnsi="Times New Roman"/>
          <w:sz w:val="24"/>
          <w:szCs w:val="24"/>
        </w:rPr>
        <w:tab/>
      </w:r>
      <w:r w:rsidRPr="00A748F2">
        <w:rPr>
          <w:rFonts w:ascii="Times New Roman" w:hAnsi="Times New Roman"/>
          <w:sz w:val="24"/>
          <w:szCs w:val="24"/>
        </w:rPr>
        <w:t>Failure to appear for the examination on the scheduled date, at the time and place specified, after the applicant</w:t>
      </w:r>
      <w:r w:rsidR="00F3213A">
        <w:rPr>
          <w:rFonts w:ascii="Times New Roman" w:hAnsi="Times New Roman"/>
          <w:sz w:val="24"/>
          <w:szCs w:val="24"/>
        </w:rPr>
        <w:t>'</w:t>
      </w:r>
      <w:r w:rsidRPr="00A748F2">
        <w:rPr>
          <w:rFonts w:ascii="Times New Roman" w:hAnsi="Times New Roman"/>
          <w:sz w:val="24"/>
          <w:szCs w:val="24"/>
        </w:rPr>
        <w:t xml:space="preserve">s application for examination has been received and acknowledged by the </w:t>
      </w:r>
      <w:r w:rsidR="00916B91">
        <w:rPr>
          <w:rFonts w:ascii="Times New Roman" w:hAnsi="Times New Roman"/>
          <w:sz w:val="24"/>
          <w:szCs w:val="24"/>
        </w:rPr>
        <w:t>Division</w:t>
      </w:r>
      <w:r w:rsidRPr="00A748F2">
        <w:rPr>
          <w:rFonts w:ascii="Times New Roman" w:hAnsi="Times New Roman"/>
          <w:sz w:val="24"/>
          <w:szCs w:val="24"/>
        </w:rPr>
        <w:t xml:space="preserve"> or the designated testing service, shall result in the forfeiture of the examination fee.</w:t>
      </w:r>
    </w:p>
    <w:p w:rsidR="00BA44EB" w:rsidRDefault="00BA44EB" w:rsidP="001B35A1">
      <w:pPr>
        <w:ind w:left="1440" w:hanging="720"/>
        <w:rPr>
          <w:rFonts w:ascii="Times New Roman" w:hAnsi="Times New Roman"/>
          <w:sz w:val="24"/>
          <w:szCs w:val="24"/>
        </w:rPr>
      </w:pPr>
    </w:p>
    <w:p w:rsidR="001B35A1" w:rsidRDefault="001B35A1" w:rsidP="001B35A1">
      <w:pPr>
        <w:ind w:left="1440" w:hanging="720"/>
        <w:rPr>
          <w:rFonts w:ascii="Times New Roman" w:hAnsi="Times New Roman"/>
          <w:sz w:val="24"/>
          <w:szCs w:val="24"/>
        </w:rPr>
      </w:pPr>
      <w:r w:rsidRPr="00A748F2">
        <w:rPr>
          <w:rFonts w:ascii="Times New Roman" w:hAnsi="Times New Roman"/>
          <w:sz w:val="24"/>
          <w:szCs w:val="24"/>
        </w:rPr>
        <w:t>d)</w:t>
      </w:r>
      <w:r>
        <w:rPr>
          <w:rFonts w:ascii="Times New Roman" w:hAnsi="Times New Roman"/>
          <w:sz w:val="24"/>
          <w:szCs w:val="24"/>
        </w:rPr>
        <w:tab/>
      </w:r>
      <w:r w:rsidRPr="00A748F2">
        <w:rPr>
          <w:rFonts w:ascii="Times New Roman" w:hAnsi="Times New Roman"/>
          <w:sz w:val="24"/>
          <w:szCs w:val="24"/>
        </w:rPr>
        <w:t xml:space="preserve">An applicant shall be required to complete the examination process within 3 years from date of application or </w:t>
      </w:r>
      <w:r w:rsidR="000B3AA8">
        <w:rPr>
          <w:rFonts w:ascii="Times New Roman" w:hAnsi="Times New Roman"/>
          <w:sz w:val="24"/>
          <w:szCs w:val="24"/>
        </w:rPr>
        <w:t xml:space="preserve">the </w:t>
      </w:r>
      <w:r w:rsidRPr="00A748F2">
        <w:rPr>
          <w:rFonts w:ascii="Times New Roman" w:hAnsi="Times New Roman"/>
          <w:sz w:val="24"/>
          <w:szCs w:val="24"/>
        </w:rPr>
        <w:t>fee will be forfeited, and the applicant will be required to submit a new application and meet the requirements in effect at the time of reapplication.</w:t>
      </w:r>
    </w:p>
    <w:p w:rsidR="00917128" w:rsidRPr="00917128" w:rsidRDefault="00917128">
      <w:pPr>
        <w:pStyle w:val="JCARSourceNote"/>
        <w:ind w:firstLine="720"/>
        <w:rPr>
          <w:rFonts w:ascii="Times New Roman" w:hAnsi="Times New Roman"/>
          <w:sz w:val="24"/>
          <w:szCs w:val="24"/>
        </w:rPr>
      </w:pPr>
    </w:p>
    <w:p w:rsidR="00916B91" w:rsidRPr="00916B91" w:rsidRDefault="00916B91">
      <w:pPr>
        <w:pStyle w:val="JCARSourceNote"/>
        <w:ind w:left="720"/>
        <w:rPr>
          <w:rFonts w:ascii="Times New Roman" w:hAnsi="Times New Roman"/>
          <w:sz w:val="24"/>
          <w:szCs w:val="24"/>
        </w:rPr>
      </w:pPr>
      <w:r w:rsidRPr="00916B91">
        <w:rPr>
          <w:rFonts w:ascii="Times New Roman" w:hAnsi="Times New Roman"/>
          <w:sz w:val="24"/>
          <w:szCs w:val="24"/>
        </w:rPr>
        <w:t xml:space="preserve">(Source:  Amended at </w:t>
      </w:r>
      <w:r>
        <w:rPr>
          <w:rFonts w:ascii="Times New Roman" w:hAnsi="Times New Roman"/>
          <w:sz w:val="24"/>
          <w:szCs w:val="24"/>
        </w:rPr>
        <w:t>38</w:t>
      </w:r>
      <w:r w:rsidRPr="00916B91">
        <w:rPr>
          <w:rFonts w:ascii="Times New Roman" w:hAnsi="Times New Roman"/>
          <w:sz w:val="24"/>
          <w:szCs w:val="24"/>
        </w:rPr>
        <w:t xml:space="preserve"> Ill. Reg. </w:t>
      </w:r>
      <w:r w:rsidR="002C618E">
        <w:rPr>
          <w:rFonts w:ascii="Times New Roman" w:hAnsi="Times New Roman"/>
          <w:sz w:val="24"/>
          <w:szCs w:val="24"/>
        </w:rPr>
        <w:t>7910</w:t>
      </w:r>
      <w:r w:rsidRPr="00916B91">
        <w:rPr>
          <w:rFonts w:ascii="Times New Roman" w:hAnsi="Times New Roman"/>
          <w:sz w:val="24"/>
          <w:szCs w:val="24"/>
        </w:rPr>
        <w:t xml:space="preserve">, effective </w:t>
      </w:r>
      <w:bookmarkStart w:id="0" w:name="_GoBack"/>
      <w:r w:rsidR="002C618E">
        <w:rPr>
          <w:rFonts w:ascii="Times New Roman" w:hAnsi="Times New Roman"/>
          <w:sz w:val="24"/>
          <w:szCs w:val="24"/>
        </w:rPr>
        <w:t>March 25, 2014</w:t>
      </w:r>
      <w:bookmarkEnd w:id="0"/>
      <w:r w:rsidRPr="00916B91">
        <w:rPr>
          <w:rFonts w:ascii="Times New Roman" w:hAnsi="Times New Roman"/>
          <w:sz w:val="24"/>
          <w:szCs w:val="24"/>
        </w:rPr>
        <w:t>)</w:t>
      </w:r>
    </w:p>
    <w:sectPr w:rsidR="00916B91" w:rsidRPr="00916B91"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1DD" w:rsidRDefault="00CB5A0C">
      <w:r>
        <w:separator/>
      </w:r>
    </w:p>
  </w:endnote>
  <w:endnote w:type="continuationSeparator" w:id="0">
    <w:p w:rsidR="00DD51DD" w:rsidRDefault="00CB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1DD" w:rsidRDefault="00CB5A0C">
      <w:r>
        <w:separator/>
      </w:r>
    </w:p>
  </w:footnote>
  <w:footnote w:type="continuationSeparator" w:id="0">
    <w:p w:rsidR="00DD51DD" w:rsidRDefault="00CB5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B3AA8"/>
    <w:rsid w:val="000D225F"/>
    <w:rsid w:val="001B35A1"/>
    <w:rsid w:val="001C7D95"/>
    <w:rsid w:val="001E3074"/>
    <w:rsid w:val="00210783"/>
    <w:rsid w:val="00225354"/>
    <w:rsid w:val="002524EC"/>
    <w:rsid w:val="002A643F"/>
    <w:rsid w:val="002C618E"/>
    <w:rsid w:val="00337CEB"/>
    <w:rsid w:val="00367A2E"/>
    <w:rsid w:val="003C50F2"/>
    <w:rsid w:val="003F3A28"/>
    <w:rsid w:val="003F5FD7"/>
    <w:rsid w:val="00431CFE"/>
    <w:rsid w:val="004C3EDE"/>
    <w:rsid w:val="004D73D3"/>
    <w:rsid w:val="005001C5"/>
    <w:rsid w:val="00500C4C"/>
    <w:rsid w:val="0052308E"/>
    <w:rsid w:val="00530BE1"/>
    <w:rsid w:val="00542E97"/>
    <w:rsid w:val="0056157E"/>
    <w:rsid w:val="0056501E"/>
    <w:rsid w:val="006060CA"/>
    <w:rsid w:val="00662EDB"/>
    <w:rsid w:val="006A2114"/>
    <w:rsid w:val="00780733"/>
    <w:rsid w:val="008271B1"/>
    <w:rsid w:val="00837F88"/>
    <w:rsid w:val="0084781C"/>
    <w:rsid w:val="008A1451"/>
    <w:rsid w:val="008E3F66"/>
    <w:rsid w:val="00916B91"/>
    <w:rsid w:val="00917128"/>
    <w:rsid w:val="00935A8C"/>
    <w:rsid w:val="0098276C"/>
    <w:rsid w:val="00996EE0"/>
    <w:rsid w:val="009C7610"/>
    <w:rsid w:val="00A174BB"/>
    <w:rsid w:val="00A2265D"/>
    <w:rsid w:val="00A600AA"/>
    <w:rsid w:val="00A928D2"/>
    <w:rsid w:val="00AE1744"/>
    <w:rsid w:val="00AE5547"/>
    <w:rsid w:val="00B35D67"/>
    <w:rsid w:val="00B516F7"/>
    <w:rsid w:val="00B71177"/>
    <w:rsid w:val="00BA44EB"/>
    <w:rsid w:val="00BF5EF1"/>
    <w:rsid w:val="00C06879"/>
    <w:rsid w:val="00C4537A"/>
    <w:rsid w:val="00CB127F"/>
    <w:rsid w:val="00CB5A0C"/>
    <w:rsid w:val="00CC13F9"/>
    <w:rsid w:val="00CD3723"/>
    <w:rsid w:val="00CF1CC2"/>
    <w:rsid w:val="00CF350D"/>
    <w:rsid w:val="00D03FEE"/>
    <w:rsid w:val="00D55B37"/>
    <w:rsid w:val="00D707FD"/>
    <w:rsid w:val="00D77CF0"/>
    <w:rsid w:val="00D93C67"/>
    <w:rsid w:val="00DD51DD"/>
    <w:rsid w:val="00E310D5"/>
    <w:rsid w:val="00E7288E"/>
    <w:rsid w:val="00EB265D"/>
    <w:rsid w:val="00EB424E"/>
    <w:rsid w:val="00EB624E"/>
    <w:rsid w:val="00EF700E"/>
    <w:rsid w:val="00F3213A"/>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CEEB0A-F4F9-4AF3-B8B9-A8B9FF7B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5A1"/>
    <w:rPr>
      <w:rFonts w:ascii="Arial" w:hAnsi="Arial"/>
      <w:spacing w:val="-2"/>
      <w:sz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3</cp:revision>
  <dcterms:created xsi:type="dcterms:W3CDTF">2014-03-03T17:15:00Z</dcterms:created>
  <dcterms:modified xsi:type="dcterms:W3CDTF">2014-04-04T17:40:00Z</dcterms:modified>
</cp:coreProperties>
</file>