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1C" w:rsidRDefault="0019531C" w:rsidP="00B93D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E16" w:rsidRDefault="000C3E16" w:rsidP="00B93D38">
      <w:pPr>
        <w:widowControl w:val="0"/>
        <w:autoSpaceDE w:val="0"/>
        <w:autoSpaceDN w:val="0"/>
        <w:adjustRightInd w:val="0"/>
      </w:pPr>
      <w:r>
        <w:t xml:space="preserve">AUTHORITY:  Implementing Section 22 of the Detection of Deception Examiners Act [225 ILCS 430] and authorized by Section 2105-15 of the Civil Administrative Code of Illinois [20 ILCS 2105/2105-15]. </w:t>
      </w:r>
    </w:p>
    <w:sectPr w:rsidR="000C3E16" w:rsidSect="008E012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E16"/>
    <w:rsid w:val="000C3E16"/>
    <w:rsid w:val="000F4D3B"/>
    <w:rsid w:val="0019531C"/>
    <w:rsid w:val="00434CB8"/>
    <w:rsid w:val="007224FD"/>
    <w:rsid w:val="008E0125"/>
    <w:rsid w:val="00B93D38"/>
    <w:rsid w:val="00C2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 of the Detection of Deception Examiners Act [225 ILCS 430] and authorized by Section 2105-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 of the Detection of Deception Examiners Act [225 ILCS 430] and authorized by Section 2105-</dc:title>
  <dc:subject/>
  <dc:creator>saboch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