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6A1" w:rsidRDefault="005946A1" w:rsidP="005946A1">
      <w:pPr>
        <w:widowControl w:val="0"/>
        <w:autoSpaceDE w:val="0"/>
        <w:autoSpaceDN w:val="0"/>
        <w:adjustRightInd w:val="0"/>
      </w:pPr>
    </w:p>
    <w:p w:rsidR="005946A1" w:rsidRDefault="005946A1" w:rsidP="005946A1">
      <w:pPr>
        <w:widowControl w:val="0"/>
        <w:autoSpaceDE w:val="0"/>
        <w:autoSpaceDN w:val="0"/>
        <w:adjustRightInd w:val="0"/>
      </w:pPr>
      <w:r>
        <w:rPr>
          <w:b/>
          <w:bCs/>
        </w:rPr>
        <w:t>Section 9070.20  Agreed Petitions for Lump Sum Settlement</w:t>
      </w:r>
      <w:r>
        <w:t xml:space="preserve"> </w:t>
      </w:r>
    </w:p>
    <w:p w:rsidR="005946A1" w:rsidRDefault="005946A1" w:rsidP="005946A1">
      <w:pPr>
        <w:widowControl w:val="0"/>
        <w:autoSpaceDE w:val="0"/>
        <w:autoSpaceDN w:val="0"/>
        <w:adjustRightInd w:val="0"/>
      </w:pPr>
    </w:p>
    <w:p w:rsidR="005946A1" w:rsidRDefault="005946A1" w:rsidP="005946A1">
      <w:pPr>
        <w:widowControl w:val="0"/>
        <w:autoSpaceDE w:val="0"/>
        <w:autoSpaceDN w:val="0"/>
        <w:adjustRightInd w:val="0"/>
        <w:ind w:left="1440" w:hanging="720"/>
      </w:pPr>
      <w:r>
        <w:t>a)</w:t>
      </w:r>
      <w:r>
        <w:tab/>
        <w:t xml:space="preserve">All of the requirements set forth in Section 9070.10 shall have equal applicability to agreed Petitions for Lump Sum Settlement. </w:t>
      </w:r>
    </w:p>
    <w:p w:rsidR="005946A1" w:rsidRDefault="005946A1" w:rsidP="005946A1"/>
    <w:p w:rsidR="005946A1" w:rsidRDefault="005946A1" w:rsidP="005946A1">
      <w:pPr>
        <w:widowControl w:val="0"/>
        <w:autoSpaceDE w:val="0"/>
        <w:autoSpaceDN w:val="0"/>
        <w:adjustRightInd w:val="0"/>
        <w:ind w:left="1440" w:hanging="720"/>
      </w:pPr>
      <w:r>
        <w:t>b)</w:t>
      </w:r>
      <w:r>
        <w:tab/>
        <w:t xml:space="preserve">In all cases, but particularly those involving either minor Petitioners or minor beneficiaries, the Commission reserves the right to elicit evidence concerning the use to which the proceeds of the settlement are to be put pursuant to Section 9 of the Act. </w:t>
      </w:r>
    </w:p>
    <w:p w:rsidR="005946A1" w:rsidRDefault="005946A1" w:rsidP="005946A1"/>
    <w:p w:rsidR="005946A1" w:rsidRDefault="005946A1" w:rsidP="005946A1">
      <w:pPr>
        <w:widowControl w:val="0"/>
        <w:autoSpaceDE w:val="0"/>
        <w:autoSpaceDN w:val="0"/>
        <w:adjustRightInd w:val="0"/>
        <w:ind w:left="1440" w:hanging="720"/>
      </w:pPr>
      <w:r>
        <w:t>c)</w:t>
      </w:r>
      <w:r>
        <w:tab/>
      </w:r>
      <w:r w:rsidR="00FA3BE1">
        <w:t>When</w:t>
      </w:r>
      <w:r>
        <w:t xml:space="preserve"> commutation is requested, the Commission reserves the sole right to compute the allowable commutation and enter the net amount ordered paid by the Respondent. </w:t>
      </w:r>
    </w:p>
    <w:p w:rsidR="00FA3BE1" w:rsidRDefault="00FA3BE1" w:rsidP="005946A1">
      <w:pPr>
        <w:widowControl w:val="0"/>
        <w:autoSpaceDE w:val="0"/>
        <w:autoSpaceDN w:val="0"/>
        <w:adjustRightInd w:val="0"/>
        <w:ind w:left="1440" w:hanging="720"/>
      </w:pPr>
    </w:p>
    <w:p w:rsidR="00FA3BE1" w:rsidRDefault="00FA3BE1" w:rsidP="005946A1">
      <w:pPr>
        <w:widowControl w:val="0"/>
        <w:autoSpaceDE w:val="0"/>
        <w:autoSpaceDN w:val="0"/>
        <w:adjustRightInd w:val="0"/>
        <w:ind w:left="1440" w:hanging="720"/>
      </w:pPr>
      <w:r>
        <w:t xml:space="preserve">(Source:  Amended at 40 Ill. Reg. </w:t>
      </w:r>
      <w:r w:rsidR="001457F8">
        <w:t>15775</w:t>
      </w:r>
      <w:r>
        <w:t xml:space="preserve">, effective </w:t>
      </w:r>
      <w:bookmarkStart w:id="0" w:name="_GoBack"/>
      <w:r w:rsidR="001457F8">
        <w:t>November 9, 2016</w:t>
      </w:r>
      <w:bookmarkEnd w:id="0"/>
      <w:r>
        <w:t>)</w:t>
      </w:r>
    </w:p>
    <w:sectPr w:rsidR="00FA3BE1" w:rsidSect="008424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246F"/>
    <w:rsid w:val="001457F8"/>
    <w:rsid w:val="00176892"/>
    <w:rsid w:val="003C0CBF"/>
    <w:rsid w:val="005946A1"/>
    <w:rsid w:val="005C3366"/>
    <w:rsid w:val="00741610"/>
    <w:rsid w:val="0084246F"/>
    <w:rsid w:val="0087352B"/>
    <w:rsid w:val="00AD58C0"/>
    <w:rsid w:val="00B02307"/>
    <w:rsid w:val="00B75F3F"/>
    <w:rsid w:val="00B97EC3"/>
    <w:rsid w:val="00BE4DB2"/>
    <w:rsid w:val="00C56898"/>
    <w:rsid w:val="00E842F4"/>
    <w:rsid w:val="00FA3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500CB09-91EE-4A2D-86AF-C89520AB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6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6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7070</vt:lpstr>
    </vt:vector>
  </TitlesOfParts>
  <Company>State of Illinois</Company>
  <LinksUpToDate>false</LinksUpToDate>
  <CharactersWithSpaces>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7070</dc:title>
  <dc:subject/>
  <dc:creator>Illinois General Assembly</dc:creator>
  <cp:keywords/>
  <dc:description/>
  <cp:lastModifiedBy>Lane, Arlene L.</cp:lastModifiedBy>
  <cp:revision>3</cp:revision>
  <dcterms:created xsi:type="dcterms:W3CDTF">2016-10-03T14:04:00Z</dcterms:created>
  <dcterms:modified xsi:type="dcterms:W3CDTF">2016-11-23T14:45:00Z</dcterms:modified>
</cp:coreProperties>
</file>