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150" w:rsidRDefault="00F91150" w:rsidP="00F91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150" w:rsidRPr="00F91150" w:rsidRDefault="00F91150" w:rsidP="00F91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150">
        <w:rPr>
          <w:rFonts w:ascii="Times New Roman" w:hAnsi="Times New Roman" w:cs="Times New Roman"/>
          <w:b/>
          <w:sz w:val="24"/>
          <w:szCs w:val="24"/>
        </w:rPr>
        <w:t>Section 9060.20</w:t>
      </w:r>
      <w:r w:rsidR="00E800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150">
        <w:rPr>
          <w:rFonts w:ascii="Times New Roman" w:hAnsi="Times New Roman" w:cs="Times New Roman"/>
          <w:b/>
          <w:sz w:val="24"/>
          <w:szCs w:val="24"/>
        </w:rPr>
        <w:t xml:space="preserve"> Orders on Judicial Review</w:t>
      </w:r>
    </w:p>
    <w:p w:rsidR="00F91150" w:rsidRPr="00F91150" w:rsidRDefault="00F91150" w:rsidP="00F91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150" w:rsidRPr="00F91150" w:rsidRDefault="00F91150" w:rsidP="00F9115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F91150">
        <w:rPr>
          <w:rFonts w:ascii="Times New Roman" w:hAnsi="Times New Roman" w:cs="Times New Roman"/>
          <w:sz w:val="24"/>
          <w:szCs w:val="24"/>
        </w:rPr>
        <w:t xml:space="preserve">Upon receipt of a final Order from the reviewing court or an Order from the reviewing court that remands the matter back to the Commission, the moving party shall file a copy of </w:t>
      </w:r>
      <w:r w:rsidR="00E11359">
        <w:rPr>
          <w:rFonts w:ascii="Times New Roman" w:hAnsi="Times New Roman" w:cs="Times New Roman"/>
          <w:sz w:val="24"/>
          <w:szCs w:val="24"/>
        </w:rPr>
        <w:t>the O</w:t>
      </w:r>
      <w:r w:rsidR="00E93666">
        <w:rPr>
          <w:rFonts w:ascii="Times New Roman" w:hAnsi="Times New Roman" w:cs="Times New Roman"/>
          <w:sz w:val="24"/>
          <w:szCs w:val="24"/>
        </w:rPr>
        <w:t>rder</w:t>
      </w:r>
      <w:r w:rsidRPr="00F91150">
        <w:rPr>
          <w:rFonts w:ascii="Times New Roman" w:hAnsi="Times New Roman" w:cs="Times New Roman"/>
          <w:sz w:val="24"/>
          <w:szCs w:val="24"/>
        </w:rPr>
        <w:t xml:space="preserve"> with the Commission within 30 days</w:t>
      </w:r>
      <w:r w:rsidR="00DC7BF1">
        <w:rPr>
          <w:rFonts w:ascii="Times New Roman" w:hAnsi="Times New Roman" w:cs="Times New Roman"/>
          <w:sz w:val="24"/>
          <w:szCs w:val="24"/>
        </w:rPr>
        <w:t xml:space="preserve"> after</w:t>
      </w:r>
      <w:r w:rsidRPr="00F91150">
        <w:rPr>
          <w:rFonts w:ascii="Times New Roman" w:hAnsi="Times New Roman" w:cs="Times New Roman"/>
          <w:sz w:val="24"/>
          <w:szCs w:val="24"/>
        </w:rPr>
        <w:t xml:space="preserve"> receipt, with notice of filing to all parties.</w:t>
      </w:r>
    </w:p>
    <w:p w:rsidR="00F91150" w:rsidRPr="00F91150" w:rsidRDefault="00F91150" w:rsidP="00F9115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0174EB" w:rsidRDefault="00F91150" w:rsidP="00F9115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E93666">
        <w:rPr>
          <w:rFonts w:ascii="Times New Roman" w:hAnsi="Times New Roman" w:cs="Times New Roman"/>
          <w:sz w:val="24"/>
          <w:szCs w:val="24"/>
        </w:rPr>
        <w:t>Upon receipt of an O</w:t>
      </w:r>
      <w:r w:rsidRPr="00F91150">
        <w:rPr>
          <w:rFonts w:ascii="Times New Roman" w:hAnsi="Times New Roman" w:cs="Times New Roman"/>
          <w:sz w:val="24"/>
          <w:szCs w:val="24"/>
        </w:rPr>
        <w:t xml:space="preserve">rder from a reviewing court, the Commission shall docket </w:t>
      </w:r>
      <w:r w:rsidR="00E11359">
        <w:rPr>
          <w:rFonts w:ascii="Times New Roman" w:hAnsi="Times New Roman" w:cs="Times New Roman"/>
          <w:sz w:val="24"/>
          <w:szCs w:val="24"/>
        </w:rPr>
        <w:t>the O</w:t>
      </w:r>
      <w:r w:rsidR="00E93666">
        <w:rPr>
          <w:rFonts w:ascii="Times New Roman" w:hAnsi="Times New Roman" w:cs="Times New Roman"/>
          <w:sz w:val="24"/>
          <w:szCs w:val="24"/>
        </w:rPr>
        <w:t xml:space="preserve">rder </w:t>
      </w:r>
      <w:r w:rsidRPr="00F91150">
        <w:rPr>
          <w:rFonts w:ascii="Times New Roman" w:hAnsi="Times New Roman" w:cs="Times New Roman"/>
          <w:sz w:val="24"/>
          <w:szCs w:val="24"/>
        </w:rPr>
        <w:t xml:space="preserve">and set </w:t>
      </w:r>
      <w:r w:rsidR="00DC7BF1">
        <w:rPr>
          <w:rFonts w:ascii="Times New Roman" w:hAnsi="Times New Roman" w:cs="Times New Roman"/>
          <w:sz w:val="24"/>
          <w:szCs w:val="24"/>
        </w:rPr>
        <w:t xml:space="preserve">the matter </w:t>
      </w:r>
      <w:r w:rsidRPr="00F91150">
        <w:rPr>
          <w:rFonts w:ascii="Times New Roman" w:hAnsi="Times New Roman" w:cs="Times New Roman"/>
          <w:sz w:val="24"/>
          <w:szCs w:val="24"/>
        </w:rPr>
        <w:t>for</w:t>
      </w:r>
      <w:r w:rsidR="00E11359">
        <w:rPr>
          <w:rFonts w:ascii="Times New Roman" w:hAnsi="Times New Roman" w:cs="Times New Roman"/>
          <w:sz w:val="24"/>
          <w:szCs w:val="24"/>
        </w:rPr>
        <w:t xml:space="preserve"> hearing in the same manner as Petitions for R</w:t>
      </w:r>
      <w:r w:rsidRPr="00F91150">
        <w:rPr>
          <w:rFonts w:ascii="Times New Roman" w:hAnsi="Times New Roman" w:cs="Times New Roman"/>
          <w:sz w:val="24"/>
          <w:szCs w:val="24"/>
        </w:rPr>
        <w:t>eview, except that</w:t>
      </w:r>
      <w:r w:rsidR="00E93666">
        <w:rPr>
          <w:rFonts w:ascii="Times New Roman" w:hAnsi="Times New Roman" w:cs="Times New Roman"/>
          <w:sz w:val="24"/>
          <w:szCs w:val="24"/>
        </w:rPr>
        <w:t>, when</w:t>
      </w:r>
      <w:r w:rsidRPr="00F91150">
        <w:rPr>
          <w:rFonts w:ascii="Times New Roman" w:hAnsi="Times New Roman" w:cs="Times New Roman"/>
          <w:sz w:val="24"/>
          <w:szCs w:val="24"/>
        </w:rPr>
        <w:t xml:space="preserve"> practical</w:t>
      </w:r>
      <w:r w:rsidR="00E93666">
        <w:rPr>
          <w:rFonts w:ascii="Times New Roman" w:hAnsi="Times New Roman" w:cs="Times New Roman"/>
          <w:sz w:val="24"/>
          <w:szCs w:val="24"/>
        </w:rPr>
        <w:t>,</w:t>
      </w:r>
      <w:r w:rsidRPr="00F91150">
        <w:rPr>
          <w:rFonts w:ascii="Times New Roman" w:hAnsi="Times New Roman" w:cs="Times New Roman"/>
          <w:sz w:val="24"/>
          <w:szCs w:val="24"/>
        </w:rPr>
        <w:t xml:space="preserve"> the cause shall be returned to the original Commissioner.</w:t>
      </w:r>
    </w:p>
    <w:p w:rsidR="00F91150" w:rsidRDefault="00F91150" w:rsidP="00F9115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F91150" w:rsidRPr="00F91150" w:rsidRDefault="00E93666" w:rsidP="00F9115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93666">
        <w:rPr>
          <w:rFonts w:ascii="Times New Roman" w:hAnsi="Times New Roman" w:cs="Times New Roman"/>
          <w:sz w:val="24"/>
          <w:szCs w:val="24"/>
        </w:rPr>
        <w:t xml:space="preserve">(Source:  Added at 40 Ill. Reg. </w:t>
      </w:r>
      <w:r w:rsidR="009D745E">
        <w:rPr>
          <w:rFonts w:ascii="Times New Roman" w:hAnsi="Times New Roman" w:cs="Times New Roman"/>
          <w:sz w:val="24"/>
          <w:szCs w:val="24"/>
        </w:rPr>
        <w:t>15770</w:t>
      </w:r>
      <w:r w:rsidRPr="00E93666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9D745E">
        <w:rPr>
          <w:rFonts w:ascii="Times New Roman" w:hAnsi="Times New Roman" w:cs="Times New Roman"/>
          <w:sz w:val="24"/>
          <w:szCs w:val="24"/>
        </w:rPr>
        <w:t>November 9, 2016</w:t>
      </w:r>
      <w:bookmarkEnd w:id="0"/>
      <w:r w:rsidRPr="00E93666">
        <w:rPr>
          <w:rFonts w:ascii="Times New Roman" w:hAnsi="Times New Roman" w:cs="Times New Roman"/>
          <w:sz w:val="24"/>
          <w:szCs w:val="24"/>
        </w:rPr>
        <w:t>)</w:t>
      </w:r>
    </w:p>
    <w:sectPr w:rsidR="00F91150" w:rsidRPr="00F9115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E02" w:rsidRDefault="00C70E02">
      <w:r>
        <w:separator/>
      </w:r>
    </w:p>
  </w:endnote>
  <w:endnote w:type="continuationSeparator" w:id="0">
    <w:p w:rsidR="00C70E02" w:rsidRDefault="00C7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E02" w:rsidRDefault="00C70E02">
      <w:r>
        <w:separator/>
      </w:r>
    </w:p>
  </w:footnote>
  <w:footnote w:type="continuationSeparator" w:id="0">
    <w:p w:rsidR="00C70E02" w:rsidRDefault="00C70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652"/>
    <w:multiLevelType w:val="hybridMultilevel"/>
    <w:tmpl w:val="995E374A"/>
    <w:lvl w:ilvl="0" w:tplc="DC2E55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0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D16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45E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0E02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C7BF1"/>
    <w:rsid w:val="00DD3C9D"/>
    <w:rsid w:val="00DE3439"/>
    <w:rsid w:val="00DE42D9"/>
    <w:rsid w:val="00DE5010"/>
    <w:rsid w:val="00DF0813"/>
    <w:rsid w:val="00DF25BD"/>
    <w:rsid w:val="00E0634B"/>
    <w:rsid w:val="00E11359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002B"/>
    <w:rsid w:val="00E82718"/>
    <w:rsid w:val="00E840DC"/>
    <w:rsid w:val="00E8439B"/>
    <w:rsid w:val="00E92947"/>
    <w:rsid w:val="00E93666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B83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1150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88985-393A-4CAC-9018-9759DB3F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15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91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2016-09-28T16:18:00Z</dcterms:created>
  <dcterms:modified xsi:type="dcterms:W3CDTF">2016-11-23T14:44:00Z</dcterms:modified>
</cp:coreProperties>
</file>