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18" w:rsidRDefault="00420118" w:rsidP="004201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118" w:rsidRDefault="00420118" w:rsidP="00420118">
      <w:pPr>
        <w:widowControl w:val="0"/>
        <w:autoSpaceDE w:val="0"/>
        <w:autoSpaceDN w:val="0"/>
        <w:adjustRightInd w:val="0"/>
        <w:jc w:val="center"/>
      </w:pPr>
      <w:r>
        <w:t>SUBPART I:  CONSUMER PROTECTION</w:t>
      </w:r>
    </w:p>
    <w:sectPr w:rsidR="00420118" w:rsidSect="00420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118"/>
    <w:rsid w:val="00420118"/>
    <w:rsid w:val="0059404B"/>
    <w:rsid w:val="00597B65"/>
    <w:rsid w:val="005C3366"/>
    <w:rsid w:val="006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CONSUMER PROTECTION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