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FDD" w:rsidRDefault="00E90FDD" w:rsidP="00E90FD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90FDD" w:rsidRDefault="00E90FDD" w:rsidP="00E90FDD">
      <w:pPr>
        <w:widowControl w:val="0"/>
        <w:autoSpaceDE w:val="0"/>
        <w:autoSpaceDN w:val="0"/>
        <w:adjustRightInd w:val="0"/>
      </w:pPr>
      <w:r>
        <w:rPr>
          <w:b/>
          <w:bCs/>
        </w:rPr>
        <w:t>Section 8100.1300  Report of Condition</w:t>
      </w:r>
      <w:r>
        <w:t xml:space="preserve"> </w:t>
      </w:r>
    </w:p>
    <w:p w:rsidR="00E90FDD" w:rsidRDefault="00E90FDD" w:rsidP="00E90FDD">
      <w:pPr>
        <w:widowControl w:val="0"/>
        <w:autoSpaceDE w:val="0"/>
        <w:autoSpaceDN w:val="0"/>
        <w:adjustRightInd w:val="0"/>
      </w:pPr>
    </w:p>
    <w:p w:rsidR="00E90FDD" w:rsidRDefault="00E90FDD" w:rsidP="00E90FD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Each Company shall file a report of condition pursuant to Section 13 of the Act which includes, but is not limited to: </w:t>
      </w:r>
    </w:p>
    <w:p w:rsidR="00EF0E7A" w:rsidRDefault="00EF0E7A" w:rsidP="00E90FDD">
      <w:pPr>
        <w:widowControl w:val="0"/>
        <w:autoSpaceDE w:val="0"/>
        <w:autoSpaceDN w:val="0"/>
        <w:adjustRightInd w:val="0"/>
        <w:ind w:left="2160" w:hanging="720"/>
      </w:pPr>
    </w:p>
    <w:p w:rsidR="00E90FDD" w:rsidRDefault="00E90FDD" w:rsidP="00E90FDD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an audited financial statement; </w:t>
      </w:r>
    </w:p>
    <w:p w:rsidR="00EF0E7A" w:rsidRDefault="00EF0E7A" w:rsidP="00E90FDD">
      <w:pPr>
        <w:widowControl w:val="0"/>
        <w:autoSpaceDE w:val="0"/>
        <w:autoSpaceDN w:val="0"/>
        <w:adjustRightInd w:val="0"/>
        <w:ind w:left="2160" w:hanging="720"/>
      </w:pPr>
    </w:p>
    <w:p w:rsidR="00E90FDD" w:rsidRDefault="00E90FDD" w:rsidP="00E90FDD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current address and telephone number of the main administrative office; </w:t>
      </w:r>
    </w:p>
    <w:p w:rsidR="00EF0E7A" w:rsidRDefault="00EF0E7A" w:rsidP="00E90FDD">
      <w:pPr>
        <w:widowControl w:val="0"/>
        <w:autoSpaceDE w:val="0"/>
        <w:autoSpaceDN w:val="0"/>
        <w:adjustRightInd w:val="0"/>
        <w:ind w:left="2160" w:hanging="720"/>
      </w:pPr>
    </w:p>
    <w:p w:rsidR="00E90FDD" w:rsidRDefault="00E90FDD" w:rsidP="00E90FDD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primary location of books and records; </w:t>
      </w:r>
    </w:p>
    <w:p w:rsidR="00EF0E7A" w:rsidRDefault="00EF0E7A" w:rsidP="00E90FDD">
      <w:pPr>
        <w:widowControl w:val="0"/>
        <w:autoSpaceDE w:val="0"/>
        <w:autoSpaceDN w:val="0"/>
        <w:adjustRightInd w:val="0"/>
        <w:ind w:left="2160" w:hanging="720"/>
      </w:pPr>
    </w:p>
    <w:p w:rsidR="00E90FDD" w:rsidRDefault="00E90FDD" w:rsidP="00E90FDD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a list of officers and directors; </w:t>
      </w:r>
    </w:p>
    <w:p w:rsidR="00EF0E7A" w:rsidRDefault="00EF0E7A" w:rsidP="00E90FDD">
      <w:pPr>
        <w:widowControl w:val="0"/>
        <w:autoSpaceDE w:val="0"/>
        <w:autoSpaceDN w:val="0"/>
        <w:adjustRightInd w:val="0"/>
        <w:ind w:left="2160" w:hanging="720"/>
      </w:pPr>
    </w:p>
    <w:p w:rsidR="00E90FDD" w:rsidRDefault="00E90FDD" w:rsidP="00E90FDD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a list of and analysis of investments; </w:t>
      </w:r>
    </w:p>
    <w:p w:rsidR="00EF0E7A" w:rsidRDefault="00EF0E7A" w:rsidP="00E90FDD">
      <w:pPr>
        <w:widowControl w:val="0"/>
        <w:autoSpaceDE w:val="0"/>
        <w:autoSpaceDN w:val="0"/>
        <w:adjustRightInd w:val="0"/>
        <w:ind w:left="2160" w:hanging="720"/>
      </w:pPr>
    </w:p>
    <w:p w:rsidR="00E90FDD" w:rsidRDefault="00E90FDD" w:rsidP="00E90FDD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a schedule of special and regular deposits; </w:t>
      </w:r>
    </w:p>
    <w:p w:rsidR="00EF0E7A" w:rsidRDefault="00EF0E7A" w:rsidP="00E90FDD">
      <w:pPr>
        <w:widowControl w:val="0"/>
        <w:autoSpaceDE w:val="0"/>
        <w:autoSpaceDN w:val="0"/>
        <w:adjustRightInd w:val="0"/>
        <w:ind w:left="2160" w:hanging="720"/>
      </w:pPr>
    </w:p>
    <w:p w:rsidR="00E90FDD" w:rsidRDefault="00E90FDD" w:rsidP="00E90FDD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a list of subsidiary, controlled or affiliated companies; </w:t>
      </w:r>
    </w:p>
    <w:p w:rsidR="00EF0E7A" w:rsidRDefault="00EF0E7A" w:rsidP="00E90FDD">
      <w:pPr>
        <w:widowControl w:val="0"/>
        <w:autoSpaceDE w:val="0"/>
        <w:autoSpaceDN w:val="0"/>
        <w:adjustRightInd w:val="0"/>
        <w:ind w:left="2160" w:hanging="720"/>
      </w:pPr>
    </w:p>
    <w:p w:rsidR="00E90FDD" w:rsidRDefault="00E90FDD" w:rsidP="00E90FDD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>
        <w:tab/>
        <w:t xml:space="preserve">an organization chart; </w:t>
      </w:r>
    </w:p>
    <w:p w:rsidR="00EF0E7A" w:rsidRDefault="00EF0E7A" w:rsidP="00E90FDD">
      <w:pPr>
        <w:widowControl w:val="0"/>
        <w:autoSpaceDE w:val="0"/>
        <w:autoSpaceDN w:val="0"/>
        <w:adjustRightInd w:val="0"/>
        <w:ind w:left="2160" w:hanging="720"/>
      </w:pPr>
    </w:p>
    <w:p w:rsidR="00E90FDD" w:rsidRDefault="00E90FDD" w:rsidP="00E90FDD">
      <w:pPr>
        <w:widowControl w:val="0"/>
        <w:autoSpaceDE w:val="0"/>
        <w:autoSpaceDN w:val="0"/>
        <w:adjustRightInd w:val="0"/>
        <w:ind w:left="2160" w:hanging="720"/>
      </w:pPr>
      <w:r>
        <w:t>9)</w:t>
      </w:r>
      <w:r>
        <w:tab/>
        <w:t xml:space="preserve">a narrative report of all contingencies which may have a material affect on finances or operations; and </w:t>
      </w:r>
    </w:p>
    <w:p w:rsidR="00EF0E7A" w:rsidRDefault="00EF0E7A" w:rsidP="00FC637D">
      <w:pPr>
        <w:widowControl w:val="0"/>
        <w:autoSpaceDE w:val="0"/>
        <w:autoSpaceDN w:val="0"/>
        <w:adjustRightInd w:val="0"/>
        <w:ind w:left="2160" w:hanging="849"/>
      </w:pPr>
    </w:p>
    <w:p w:rsidR="00E90FDD" w:rsidRDefault="00E90FDD" w:rsidP="00FC637D">
      <w:pPr>
        <w:widowControl w:val="0"/>
        <w:autoSpaceDE w:val="0"/>
        <w:autoSpaceDN w:val="0"/>
        <w:adjustRightInd w:val="0"/>
        <w:ind w:left="2160" w:hanging="849"/>
      </w:pPr>
      <w:r>
        <w:t>10)</w:t>
      </w:r>
      <w:r>
        <w:tab/>
        <w:t xml:space="preserve">the date of and state conducting the latest financial examination of the company. </w:t>
      </w:r>
    </w:p>
    <w:p w:rsidR="00EF0E7A" w:rsidRDefault="00EF0E7A" w:rsidP="00E90FDD">
      <w:pPr>
        <w:widowControl w:val="0"/>
        <w:autoSpaceDE w:val="0"/>
        <w:autoSpaceDN w:val="0"/>
        <w:adjustRightInd w:val="0"/>
        <w:ind w:left="1440" w:hanging="720"/>
      </w:pPr>
    </w:p>
    <w:p w:rsidR="00E90FDD" w:rsidRDefault="00E90FDD" w:rsidP="00E90FD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Director or the Director's authorized representative, after review of the report of condition, may request further and additional information to assure the business repute and qualifications of the Company. </w:t>
      </w:r>
    </w:p>
    <w:p w:rsidR="00EF0E7A" w:rsidRDefault="00EF0E7A" w:rsidP="00E90FDD">
      <w:pPr>
        <w:widowControl w:val="0"/>
        <w:autoSpaceDE w:val="0"/>
        <w:autoSpaceDN w:val="0"/>
        <w:adjustRightInd w:val="0"/>
        <w:ind w:left="1440" w:hanging="720"/>
      </w:pPr>
    </w:p>
    <w:p w:rsidR="00E90FDD" w:rsidRDefault="00E90FDD" w:rsidP="00E90FDD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National Association of Insurance Commissioners Form 9 is acceptable as a report of condition pursuant to this Section. </w:t>
      </w:r>
    </w:p>
    <w:sectPr w:rsidR="00E90FDD" w:rsidSect="00E90FD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90FDD"/>
    <w:rsid w:val="005C3366"/>
    <w:rsid w:val="007040D4"/>
    <w:rsid w:val="00785E67"/>
    <w:rsid w:val="009C09B6"/>
    <w:rsid w:val="00E90FDD"/>
    <w:rsid w:val="00EF0E7A"/>
    <w:rsid w:val="00FC6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8100</vt:lpstr>
    </vt:vector>
  </TitlesOfParts>
  <Company>state of illinois</Company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8100</dc:title>
  <dc:subject/>
  <dc:creator>Illinois General Assembly</dc:creator>
  <cp:keywords/>
  <dc:description/>
  <cp:lastModifiedBy>Roberts, John</cp:lastModifiedBy>
  <cp:revision>3</cp:revision>
  <dcterms:created xsi:type="dcterms:W3CDTF">2012-06-21T19:32:00Z</dcterms:created>
  <dcterms:modified xsi:type="dcterms:W3CDTF">2012-06-21T19:32:00Z</dcterms:modified>
</cp:coreProperties>
</file>