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57" w:rsidRDefault="00D54357" w:rsidP="00D543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357" w:rsidRDefault="00D54357" w:rsidP="00D543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8100.270  Definition of the term</w:t>
      </w:r>
      <w:r>
        <w:t xml:space="preserve"> </w:t>
      </w:r>
      <w:r w:rsidRPr="00226661">
        <w:rPr>
          <w:b/>
          <w:bCs/>
          <w:iCs/>
        </w:rPr>
        <w:t>"Like Purposes"</w:t>
      </w:r>
      <w:r>
        <w:t xml:space="preserve"> </w:t>
      </w:r>
      <w:r>
        <w:rPr>
          <w:b/>
          <w:bCs/>
        </w:rPr>
        <w:t>as Used in Section 15 of the Act</w:t>
      </w:r>
      <w:r>
        <w:t xml:space="preserve"> </w:t>
      </w:r>
    </w:p>
    <w:p w:rsidR="00D54357" w:rsidRDefault="00D54357" w:rsidP="00D54357">
      <w:pPr>
        <w:widowControl w:val="0"/>
        <w:autoSpaceDE w:val="0"/>
        <w:autoSpaceDN w:val="0"/>
        <w:adjustRightInd w:val="0"/>
      </w:pPr>
    </w:p>
    <w:p w:rsidR="00D54357" w:rsidRDefault="00D54357" w:rsidP="00D54357">
      <w:pPr>
        <w:widowControl w:val="0"/>
        <w:autoSpaceDE w:val="0"/>
        <w:autoSpaceDN w:val="0"/>
        <w:adjustRightInd w:val="0"/>
      </w:pPr>
      <w:r>
        <w:t xml:space="preserve">The term </w:t>
      </w:r>
      <w:r w:rsidRPr="00226661">
        <w:rPr>
          <w:iCs/>
        </w:rPr>
        <w:t>"Like Purposes"</w:t>
      </w:r>
      <w:r>
        <w:t xml:space="preserve"> as used in Section 15 of the Act shall not include the fee specified in Section 14.(b) of the Act. </w:t>
      </w:r>
    </w:p>
    <w:sectPr w:rsidR="00D54357" w:rsidSect="00D543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357"/>
    <w:rsid w:val="000F720B"/>
    <w:rsid w:val="00226661"/>
    <w:rsid w:val="005C3366"/>
    <w:rsid w:val="005E38BA"/>
    <w:rsid w:val="009F2FED"/>
    <w:rsid w:val="00D5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