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05" w:rsidRDefault="00774C05" w:rsidP="00774C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C05" w:rsidRDefault="00774C05" w:rsidP="00774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8100.190  Provisions for Granting of Variance from Rules</w:t>
      </w:r>
      <w:r>
        <w:t xml:space="preserve"> </w:t>
      </w:r>
    </w:p>
    <w:p w:rsidR="00774C05" w:rsidRDefault="00774C05" w:rsidP="00774C05">
      <w:pPr>
        <w:widowControl w:val="0"/>
        <w:autoSpaceDE w:val="0"/>
        <w:autoSpaceDN w:val="0"/>
        <w:adjustRightInd w:val="0"/>
      </w:pPr>
    </w:p>
    <w:p w:rsidR="00774C05" w:rsidRDefault="00774C05" w:rsidP="00774C05">
      <w:pPr>
        <w:widowControl w:val="0"/>
        <w:autoSpaceDE w:val="0"/>
        <w:autoSpaceDN w:val="0"/>
        <w:adjustRightInd w:val="0"/>
      </w:pPr>
      <w:r>
        <w:t xml:space="preserve">The Director or the Director's authorized representative may grant variances from </w:t>
      </w:r>
      <w:r w:rsidR="0070075B">
        <w:t xml:space="preserve">this </w:t>
      </w:r>
      <w:r w:rsidR="00681428">
        <w:t>Part</w:t>
      </w:r>
      <w:r>
        <w:t xml:space="preserve"> in individual cases </w:t>
      </w:r>
      <w:r w:rsidR="0070075B">
        <w:t>when</w:t>
      </w:r>
      <w:r>
        <w:t xml:space="preserve"> it is determined that: </w:t>
      </w:r>
    </w:p>
    <w:p w:rsidR="00917D11" w:rsidRDefault="00917D11" w:rsidP="00774C05">
      <w:pPr>
        <w:widowControl w:val="0"/>
        <w:autoSpaceDE w:val="0"/>
        <w:autoSpaceDN w:val="0"/>
        <w:adjustRightInd w:val="0"/>
      </w:pPr>
    </w:p>
    <w:p w:rsidR="00774C05" w:rsidRDefault="00774C05" w:rsidP="00774C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917D11" w:rsidRDefault="00917D11" w:rsidP="00774C05">
      <w:pPr>
        <w:widowControl w:val="0"/>
        <w:autoSpaceDE w:val="0"/>
        <w:autoSpaceDN w:val="0"/>
        <w:adjustRightInd w:val="0"/>
        <w:ind w:left="1440" w:hanging="720"/>
      </w:pPr>
    </w:p>
    <w:p w:rsidR="00774C05" w:rsidRDefault="00774C05" w:rsidP="00774C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granting the variance; and </w:t>
      </w:r>
    </w:p>
    <w:p w:rsidR="00917D11" w:rsidRDefault="00917D11" w:rsidP="00774C05">
      <w:pPr>
        <w:widowControl w:val="0"/>
        <w:autoSpaceDE w:val="0"/>
        <w:autoSpaceDN w:val="0"/>
        <w:adjustRightInd w:val="0"/>
        <w:ind w:left="1440" w:hanging="720"/>
      </w:pPr>
    </w:p>
    <w:p w:rsidR="00774C05" w:rsidRDefault="00774C05" w:rsidP="00774C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9360F4">
        <w:t>rule</w:t>
      </w:r>
      <w:r>
        <w:t xml:space="preserve"> from which the variance is granted would, in the particular case, be unnecessarily burdensome. </w:t>
      </w:r>
    </w:p>
    <w:p w:rsidR="0070075B" w:rsidRDefault="0070075B" w:rsidP="00774C05">
      <w:pPr>
        <w:widowControl w:val="0"/>
        <w:autoSpaceDE w:val="0"/>
        <w:autoSpaceDN w:val="0"/>
        <w:adjustRightInd w:val="0"/>
        <w:ind w:left="1440" w:hanging="720"/>
      </w:pPr>
    </w:p>
    <w:p w:rsidR="0070075B" w:rsidRPr="00D55B37" w:rsidRDefault="007007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30C5A">
        <w:t>4</w:t>
      </w:r>
      <w:r>
        <w:t xml:space="preserve"> I</w:t>
      </w:r>
      <w:r w:rsidRPr="00D55B37">
        <w:t xml:space="preserve">ll. Reg. </w:t>
      </w:r>
      <w:r w:rsidR="00BC4DE9">
        <w:t>852</w:t>
      </w:r>
      <w:r w:rsidRPr="00D55B37">
        <w:t xml:space="preserve">, effective </w:t>
      </w:r>
      <w:r w:rsidR="00BC4DE9">
        <w:t>December 29, 2009</w:t>
      </w:r>
      <w:r w:rsidRPr="00D55B37">
        <w:t>)</w:t>
      </w:r>
    </w:p>
    <w:sectPr w:rsidR="0070075B" w:rsidRPr="00D55B37" w:rsidSect="00774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C05"/>
    <w:rsid w:val="000639DE"/>
    <w:rsid w:val="0028330A"/>
    <w:rsid w:val="002E2EBB"/>
    <w:rsid w:val="005C3366"/>
    <w:rsid w:val="00681428"/>
    <w:rsid w:val="0070075B"/>
    <w:rsid w:val="00774C05"/>
    <w:rsid w:val="007F3658"/>
    <w:rsid w:val="00917D11"/>
    <w:rsid w:val="009360F4"/>
    <w:rsid w:val="00BC4DE9"/>
    <w:rsid w:val="00F3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0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0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