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AA" w:rsidRDefault="00AB31AA" w:rsidP="00AB31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1AA" w:rsidRDefault="00AB31AA" w:rsidP="00AB31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8100.100  Notice of Suspension or Revocation</w:t>
      </w:r>
      <w:r>
        <w:t xml:space="preserve"> </w:t>
      </w:r>
    </w:p>
    <w:p w:rsidR="00AB31AA" w:rsidRDefault="00AB31AA" w:rsidP="00AB31AA">
      <w:pPr>
        <w:widowControl w:val="0"/>
        <w:autoSpaceDE w:val="0"/>
        <w:autoSpaceDN w:val="0"/>
        <w:adjustRightInd w:val="0"/>
      </w:pPr>
    </w:p>
    <w:p w:rsidR="00AB31AA" w:rsidRDefault="00AB31AA" w:rsidP="00AB31AA">
      <w:pPr>
        <w:widowControl w:val="0"/>
        <w:autoSpaceDE w:val="0"/>
        <w:autoSpaceDN w:val="0"/>
        <w:adjustRightInd w:val="0"/>
      </w:pPr>
      <w:r>
        <w:t xml:space="preserve">The suspension or revocation of any certificate or registration issued under </w:t>
      </w:r>
      <w:r w:rsidR="005A7109">
        <w:t>the</w:t>
      </w:r>
      <w:r>
        <w:t xml:space="preserve"> Title Insurance Act ("Act") is effective upon completion of service pursuant to the provisions of Section 21(b) of the Act.  </w:t>
      </w:r>
      <w:r w:rsidR="005A7109">
        <w:t>When</w:t>
      </w:r>
      <w:r>
        <w:t xml:space="preserve"> service is made by registered or certified mail, the Department of Financial </w:t>
      </w:r>
      <w:r w:rsidR="00A13799">
        <w:t xml:space="preserve">and Professional Regulation-Division of Financial </w:t>
      </w:r>
      <w:r>
        <w:t>Institutions ("</w:t>
      </w:r>
      <w:r w:rsidR="00A13799">
        <w:t>Division</w:t>
      </w:r>
      <w:r>
        <w:t xml:space="preserve">") will, if possible, notify by telephone or by facsimile transmission the affected person or party of the suspension or revocation. </w:t>
      </w:r>
    </w:p>
    <w:p w:rsidR="00A13799" w:rsidRDefault="00A13799" w:rsidP="00AB31AA">
      <w:pPr>
        <w:widowControl w:val="0"/>
        <w:autoSpaceDE w:val="0"/>
        <w:autoSpaceDN w:val="0"/>
        <w:adjustRightInd w:val="0"/>
      </w:pPr>
    </w:p>
    <w:p w:rsidR="00A13799" w:rsidRPr="00D55B37" w:rsidRDefault="00A137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E1297">
        <w:t>4</w:t>
      </w:r>
      <w:r>
        <w:t xml:space="preserve"> I</w:t>
      </w:r>
      <w:r w:rsidRPr="00D55B37">
        <w:t xml:space="preserve">ll. Reg. </w:t>
      </w:r>
      <w:r w:rsidR="00802C2C">
        <w:t>852</w:t>
      </w:r>
      <w:r w:rsidRPr="00D55B37">
        <w:t xml:space="preserve">, effective </w:t>
      </w:r>
      <w:r w:rsidR="00802C2C">
        <w:t>December 29, 2009</w:t>
      </w:r>
      <w:r w:rsidRPr="00D55B37">
        <w:t>)</w:t>
      </w:r>
    </w:p>
    <w:sectPr w:rsidR="00A13799" w:rsidRPr="00D55B37" w:rsidSect="00AB3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1AA"/>
    <w:rsid w:val="00126684"/>
    <w:rsid w:val="001F5B5B"/>
    <w:rsid w:val="004A707E"/>
    <w:rsid w:val="005A7109"/>
    <w:rsid w:val="005C3366"/>
    <w:rsid w:val="00802C2C"/>
    <w:rsid w:val="008E1297"/>
    <w:rsid w:val="00A13799"/>
    <w:rsid w:val="00A30867"/>
    <w:rsid w:val="00A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3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