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48" w:rsidRDefault="00B34E48" w:rsidP="00B34E48">
      <w:pPr>
        <w:widowControl w:val="0"/>
        <w:autoSpaceDE w:val="0"/>
        <w:autoSpaceDN w:val="0"/>
        <w:adjustRightInd w:val="0"/>
      </w:pPr>
      <w:bookmarkStart w:id="0" w:name="_GoBack"/>
      <w:bookmarkEnd w:id="0"/>
    </w:p>
    <w:p w:rsidR="00B34E48" w:rsidRDefault="00B34E48" w:rsidP="00B34E48">
      <w:pPr>
        <w:widowControl w:val="0"/>
        <w:autoSpaceDE w:val="0"/>
        <w:autoSpaceDN w:val="0"/>
        <w:adjustRightInd w:val="0"/>
      </w:pPr>
      <w:r>
        <w:rPr>
          <w:b/>
          <w:bCs/>
        </w:rPr>
        <w:t>Section 8010.10  Definitions</w:t>
      </w:r>
      <w:r>
        <w:t xml:space="preserve"> </w:t>
      </w:r>
    </w:p>
    <w:p w:rsidR="00B34E48" w:rsidRDefault="00B34E48" w:rsidP="00B34E48">
      <w:pPr>
        <w:widowControl w:val="0"/>
        <w:autoSpaceDE w:val="0"/>
        <w:autoSpaceDN w:val="0"/>
        <w:adjustRightInd w:val="0"/>
      </w:pPr>
    </w:p>
    <w:p w:rsidR="00B34E48" w:rsidRDefault="00B34E48" w:rsidP="00B34E48">
      <w:pPr>
        <w:widowControl w:val="0"/>
        <w:autoSpaceDE w:val="0"/>
        <w:autoSpaceDN w:val="0"/>
        <w:adjustRightInd w:val="0"/>
      </w:pPr>
      <w:r>
        <w:t xml:space="preserve">For purposes of this Part, the following definitions shall apply: </w:t>
      </w:r>
    </w:p>
    <w:p w:rsidR="00B34E48" w:rsidRDefault="00B34E48" w:rsidP="00B34E48">
      <w:pPr>
        <w:widowControl w:val="0"/>
        <w:autoSpaceDE w:val="0"/>
        <w:autoSpaceDN w:val="0"/>
        <w:adjustRightInd w:val="0"/>
      </w:pPr>
    </w:p>
    <w:p w:rsidR="00B34E48" w:rsidRDefault="00B34E48" w:rsidP="00B34E48">
      <w:pPr>
        <w:widowControl w:val="0"/>
        <w:autoSpaceDE w:val="0"/>
        <w:autoSpaceDN w:val="0"/>
        <w:adjustRightInd w:val="0"/>
        <w:ind w:left="1440" w:hanging="720"/>
      </w:pPr>
      <w:r>
        <w:tab/>
        <w:t xml:space="preserve">"Act" </w:t>
      </w:r>
      <w:r w:rsidR="003F6485">
        <w:t>–</w:t>
      </w:r>
      <w:r>
        <w:t xml:space="preserve"> is Article VI of the Illinois Safety Responsibility Law of the Illinois Vehicle Code (Ill</w:t>
      </w:r>
      <w:r w:rsidR="002A0615">
        <w:t xml:space="preserve">. Rev. Stat. 1988 Supp., </w:t>
      </w:r>
      <w:proofErr w:type="spellStart"/>
      <w:r w:rsidR="002A0615">
        <w:t>ch</w:t>
      </w:r>
      <w:proofErr w:type="spellEnd"/>
      <w:r w:rsidR="002A0615">
        <w:t>. 95</w:t>
      </w:r>
      <w:r w:rsidR="003F6485">
        <w:t>½</w:t>
      </w:r>
      <w:r>
        <w:t xml:space="preserve">, par. 7-601 et seq.)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t xml:space="preserve">"Certificate of Insurance" </w:t>
      </w:r>
      <w:r w:rsidR="003F6485">
        <w:t>–</w:t>
      </w:r>
      <w:r>
        <w:t xml:space="preserve"> legal document issued by an insurer or its authorized representative showing that specific vehicle is insured for liability.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t xml:space="preserve">"Declarations Page" </w:t>
      </w:r>
      <w:r w:rsidR="003F6485">
        <w:t>–</w:t>
      </w:r>
      <w:r>
        <w:t xml:space="preserve"> that part of an insurance policy showing all of the pertinent information, name of insured(s), insuring company, the make, the year, the Vehicle Identification Number (VIN), the policy number, and the effective and expiration dates of the policy.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t xml:space="preserve">"Department" </w:t>
      </w:r>
      <w:r w:rsidR="003F6485">
        <w:t>–</w:t>
      </w:r>
      <w:r>
        <w:t xml:space="preserve"> Department of Vehicle Services within the Office of the Secretary of State.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r>
      <w:r w:rsidR="003F6485">
        <w:rPr>
          <w:i/>
          <w:iCs/>
        </w:rPr>
        <w:t xml:space="preserve">"Display " – </w:t>
      </w:r>
      <w:r>
        <w:rPr>
          <w:i/>
          <w:iCs/>
        </w:rPr>
        <w:t>means the manual surrender of the evidence of insurance into the hands of the law enforcement officer making the request for the officer's inspection thereof as provided in</w:t>
      </w:r>
      <w:r>
        <w:t xml:space="preserve"> Section 7-602 of the Act.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t xml:space="preserve">"Insurance Binder" </w:t>
      </w:r>
      <w:r w:rsidR="003F6485">
        <w:t>–</w:t>
      </w:r>
      <w:r>
        <w:t xml:space="preserve"> legal document issued by an insurer or its authorized representative showing that a specific vehicle is insured for liability.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r>
      <w:r>
        <w:rPr>
          <w:i/>
          <w:iCs/>
        </w:rPr>
        <w:t xml:space="preserve">"Owner" </w:t>
      </w:r>
      <w:r w:rsidR="003F6485">
        <w:rPr>
          <w:i/>
          <w:iCs/>
        </w:rPr>
        <w:t>–</w:t>
      </w:r>
      <w:r>
        <w:rPr>
          <w:i/>
          <w:iCs/>
        </w:rPr>
        <w:t xml:space="preserve"> a person who holds legal title of a motor vehicle, or in the event a motor vehicle is the subject of an agreement for the conditional sale or lease thereof with this right of purchase upon performance of the conditions stated in the agreement and with an immediate right-of-possession vested in the conditional vendee or lessee, or in the event a mortgagor of such motor vehicle is entitled to possession, then such conditional vendee or lessee or mortgagor shall be deemed the owner as described in</w:t>
      </w:r>
      <w:r>
        <w:t xml:space="preserve"> Section 1-155 of the Illinois Vehicle Cod</w:t>
      </w:r>
      <w:r w:rsidR="002A0615">
        <w:t xml:space="preserve">e (Ill. Rev. Stat. 1987, </w:t>
      </w:r>
      <w:proofErr w:type="spellStart"/>
      <w:r w:rsidR="002A0615">
        <w:t>ch</w:t>
      </w:r>
      <w:proofErr w:type="spellEnd"/>
      <w:r w:rsidR="002A0615">
        <w:t>. 95½</w:t>
      </w:r>
      <w:r>
        <w:t xml:space="preserve">, par. 1-155).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t xml:space="preserve">"Revocation" </w:t>
      </w:r>
      <w:r w:rsidR="003F6485">
        <w:t>–</w:t>
      </w:r>
      <w:r>
        <w:t xml:space="preserve"> the termination by formal action of the Secretary of a vehicle's registration which termination shall not be subject to renewal or restoration except that an application for a new registration may be presented and acted upon by the Secretary after the expiration of at least one year after the date of the revocation. </w:t>
      </w:r>
    </w:p>
    <w:p w:rsidR="00B34E48" w:rsidRDefault="00B34E48" w:rsidP="00B34E48">
      <w:pPr>
        <w:widowControl w:val="0"/>
        <w:autoSpaceDE w:val="0"/>
        <w:autoSpaceDN w:val="0"/>
        <w:adjustRightInd w:val="0"/>
        <w:ind w:left="1440" w:hanging="720"/>
      </w:pPr>
    </w:p>
    <w:p w:rsidR="00B34E48" w:rsidRDefault="00B34E48" w:rsidP="00B34E48">
      <w:pPr>
        <w:widowControl w:val="0"/>
        <w:autoSpaceDE w:val="0"/>
        <w:autoSpaceDN w:val="0"/>
        <w:adjustRightInd w:val="0"/>
        <w:ind w:left="1440" w:hanging="720"/>
      </w:pPr>
      <w:r>
        <w:tab/>
        <w:t xml:space="preserve">"Suspension" </w:t>
      </w:r>
      <w:r w:rsidR="003F6485">
        <w:t>–</w:t>
      </w:r>
      <w:r>
        <w:t xml:space="preserve"> the temporary withdrawal by formal action of the Secretary of a vehicle's registration for a period specifically designated by the Secretary. </w:t>
      </w:r>
    </w:p>
    <w:sectPr w:rsidR="00B34E48" w:rsidSect="00B34E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E48"/>
    <w:rsid w:val="00271474"/>
    <w:rsid w:val="002A0615"/>
    <w:rsid w:val="003F6485"/>
    <w:rsid w:val="005C3366"/>
    <w:rsid w:val="007753A2"/>
    <w:rsid w:val="009717C7"/>
    <w:rsid w:val="00B3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A0615"/>
    <w:pPr>
      <w:spacing w:after="120"/>
    </w:pPr>
  </w:style>
  <w:style w:type="paragraph" w:styleId="BodyTextIndent">
    <w:name w:val="Body Text Indent"/>
    <w:basedOn w:val="Normal"/>
    <w:rsid w:val="002A061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A0615"/>
    <w:pPr>
      <w:spacing w:after="120"/>
    </w:pPr>
  </w:style>
  <w:style w:type="paragraph" w:styleId="BodyTextIndent">
    <w:name w:val="Body Text Indent"/>
    <w:basedOn w:val="Normal"/>
    <w:rsid w:val="002A061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8010</vt:lpstr>
    </vt:vector>
  </TitlesOfParts>
  <Company>state of illinois</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8010</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