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EDA" w:rsidRDefault="00E33EDA" w:rsidP="00E33EDA">
      <w:pPr>
        <w:widowControl w:val="0"/>
        <w:autoSpaceDE w:val="0"/>
        <w:autoSpaceDN w:val="0"/>
        <w:adjustRightInd w:val="0"/>
      </w:pPr>
    </w:p>
    <w:p w:rsidR="00E33EDA" w:rsidRDefault="00E33EDA" w:rsidP="00E33E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8000.50  Retroactive Approval</w:t>
      </w:r>
      <w:r>
        <w:t xml:space="preserve"> </w:t>
      </w:r>
      <w:r w:rsidR="00830854" w:rsidRPr="00830854">
        <w:rPr>
          <w:b/>
        </w:rPr>
        <w:t>(Repealed)</w:t>
      </w:r>
    </w:p>
    <w:p w:rsidR="00830854" w:rsidRDefault="00830854" w:rsidP="00E33EDA">
      <w:pPr>
        <w:widowControl w:val="0"/>
        <w:autoSpaceDE w:val="0"/>
        <w:autoSpaceDN w:val="0"/>
        <w:adjustRightInd w:val="0"/>
      </w:pPr>
    </w:p>
    <w:p w:rsidR="00830854" w:rsidRDefault="00830854" w:rsidP="00830854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592FD7">
        <w:t>6651</w:t>
      </w:r>
      <w:r>
        <w:t xml:space="preserve">, effective </w:t>
      </w:r>
      <w:bookmarkStart w:id="0" w:name="_GoBack"/>
      <w:r w:rsidR="00592FD7">
        <w:t>April 11, 2022</w:t>
      </w:r>
      <w:bookmarkEnd w:id="0"/>
      <w:r>
        <w:t>)</w:t>
      </w:r>
    </w:p>
    <w:sectPr w:rsidR="00830854" w:rsidSect="00E33E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EDA"/>
    <w:rsid w:val="00116F61"/>
    <w:rsid w:val="00592FD7"/>
    <w:rsid w:val="005C3366"/>
    <w:rsid w:val="0062709C"/>
    <w:rsid w:val="00830854"/>
    <w:rsid w:val="008B1818"/>
    <w:rsid w:val="00942627"/>
    <w:rsid w:val="00E33EDA"/>
    <w:rsid w:val="00E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F9CF2A-6C9E-482C-B2E9-316E7803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8000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8000</dc:title>
  <dc:subject/>
  <dc:creator>Illinois General Assembly</dc:creator>
  <cp:keywords/>
  <dc:description/>
  <cp:lastModifiedBy>Shipley, Melissa A.</cp:lastModifiedBy>
  <cp:revision>3</cp:revision>
  <dcterms:created xsi:type="dcterms:W3CDTF">2022-03-23T18:43:00Z</dcterms:created>
  <dcterms:modified xsi:type="dcterms:W3CDTF">2022-04-22T13:14:00Z</dcterms:modified>
</cp:coreProperties>
</file>