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50" w:rsidRDefault="005B0A50" w:rsidP="005B0A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A50" w:rsidRDefault="005B0A50" w:rsidP="005B0A50">
      <w:pPr>
        <w:widowControl w:val="0"/>
        <w:autoSpaceDE w:val="0"/>
        <w:autoSpaceDN w:val="0"/>
        <w:adjustRightInd w:val="0"/>
      </w:pPr>
      <w:r>
        <w:t xml:space="preserve">AUTHORITY:  Implementing and authorized by the Workers' Compensation Act </w:t>
      </w:r>
      <w:r w:rsidR="005C573D">
        <w:t xml:space="preserve">[820 </w:t>
      </w:r>
      <w:proofErr w:type="spellStart"/>
      <w:r w:rsidR="005C573D">
        <w:t>ILCS</w:t>
      </w:r>
      <w:proofErr w:type="spellEnd"/>
      <w:r w:rsidR="005C573D">
        <w:t xml:space="preserve"> 305]</w:t>
      </w:r>
      <w:r>
        <w:t xml:space="preserve">. </w:t>
      </w:r>
    </w:p>
    <w:sectPr w:rsidR="005B0A50" w:rsidSect="005B0A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A50"/>
    <w:rsid w:val="0043706B"/>
    <w:rsid w:val="00550D21"/>
    <w:rsid w:val="005B0A50"/>
    <w:rsid w:val="005C3366"/>
    <w:rsid w:val="005C573D"/>
    <w:rsid w:val="008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Workers' Compensation Act (Ill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Workers' Compensation Act (Ill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