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B8" w:rsidRDefault="006172B8" w:rsidP="006172B8">
      <w:pPr>
        <w:widowControl w:val="0"/>
        <w:autoSpaceDE w:val="0"/>
        <w:autoSpaceDN w:val="0"/>
        <w:adjustRightInd w:val="0"/>
      </w:pPr>
      <w:bookmarkStart w:id="0" w:name="_GoBack"/>
      <w:bookmarkEnd w:id="0"/>
    </w:p>
    <w:p w:rsidR="006172B8" w:rsidRDefault="006172B8" w:rsidP="006172B8">
      <w:pPr>
        <w:widowControl w:val="0"/>
        <w:autoSpaceDE w:val="0"/>
        <w:autoSpaceDN w:val="0"/>
        <w:adjustRightInd w:val="0"/>
      </w:pPr>
      <w:r>
        <w:rPr>
          <w:b/>
          <w:bCs/>
        </w:rPr>
        <w:t>Section 7090.10  Disciplining of Attorneys:  Procedure</w:t>
      </w:r>
      <w:r>
        <w:t xml:space="preserve"> </w:t>
      </w:r>
    </w:p>
    <w:p w:rsidR="006172B8" w:rsidRDefault="006172B8" w:rsidP="006172B8">
      <w:pPr>
        <w:widowControl w:val="0"/>
        <w:autoSpaceDE w:val="0"/>
        <w:autoSpaceDN w:val="0"/>
        <w:adjustRightInd w:val="0"/>
      </w:pPr>
    </w:p>
    <w:p w:rsidR="006172B8" w:rsidRDefault="006172B8" w:rsidP="006172B8">
      <w:pPr>
        <w:widowControl w:val="0"/>
        <w:autoSpaceDE w:val="0"/>
        <w:autoSpaceDN w:val="0"/>
        <w:adjustRightInd w:val="0"/>
        <w:ind w:left="1440" w:hanging="720"/>
      </w:pPr>
      <w:r>
        <w:t>a)</w:t>
      </w:r>
      <w:r>
        <w:tab/>
        <w:t xml:space="preserve">Where a verified, written allegation of improper, unethical or contemptuous conduct is made against an attorney, relating to practice before the Commission, by a party to pending litigation or any officer of the Commission, the Commission may hold a hearing to determine the truth or falsity of the allegations. </w:t>
      </w:r>
    </w:p>
    <w:p w:rsidR="0079726A" w:rsidRDefault="0079726A" w:rsidP="006172B8">
      <w:pPr>
        <w:widowControl w:val="0"/>
        <w:autoSpaceDE w:val="0"/>
        <w:autoSpaceDN w:val="0"/>
        <w:adjustRightInd w:val="0"/>
        <w:ind w:left="1440" w:hanging="720"/>
      </w:pPr>
    </w:p>
    <w:p w:rsidR="006172B8" w:rsidRDefault="006172B8" w:rsidP="006172B8">
      <w:pPr>
        <w:widowControl w:val="0"/>
        <w:autoSpaceDE w:val="0"/>
        <w:autoSpaceDN w:val="0"/>
        <w:adjustRightInd w:val="0"/>
        <w:ind w:left="1440" w:hanging="720"/>
      </w:pPr>
      <w:r>
        <w:t>b)</w:t>
      </w:r>
      <w:r>
        <w:tab/>
        <w:t xml:space="preserve">The attorney whose conduct is challenged shall be entitled to reasonable notice of the time and place of such hearing and the charges against him. He shall have the right to be present at the hearing and to adduce any evidence in his defense.  He shall have the right to cross-examine and the right to use of the subpoena power of the Commission.  A complete transcript shall be made of the hearing. </w:t>
      </w:r>
    </w:p>
    <w:p w:rsidR="0079726A" w:rsidRDefault="0079726A" w:rsidP="006172B8">
      <w:pPr>
        <w:widowControl w:val="0"/>
        <w:autoSpaceDE w:val="0"/>
        <w:autoSpaceDN w:val="0"/>
        <w:adjustRightInd w:val="0"/>
        <w:ind w:left="1440" w:hanging="720"/>
      </w:pPr>
    </w:p>
    <w:p w:rsidR="006172B8" w:rsidRDefault="006172B8" w:rsidP="006172B8">
      <w:pPr>
        <w:widowControl w:val="0"/>
        <w:autoSpaceDE w:val="0"/>
        <w:autoSpaceDN w:val="0"/>
        <w:adjustRightInd w:val="0"/>
        <w:ind w:left="1440" w:hanging="720"/>
      </w:pPr>
      <w:r>
        <w:t>c)</w:t>
      </w:r>
      <w:r>
        <w:tab/>
        <w:t xml:space="preserve">If, at the conclusion of the hearing, the Commission finds that the attorney has acted improperly, unethically, or contemptuously, the Commission may take appropriate disciplinary action against the attorney, not inconsistent with the Illinois Supreme Court's jurisdiction over professional conduct of attorneys or the provisions of the Workers' Compensation Act.  Such appropriate action shall specifically include the filing of a complaint against the attorney by the Commission, together with the transcript of the hearing, with the appropriate agency designated by the Illinois Supreme Court. </w:t>
      </w:r>
    </w:p>
    <w:sectPr w:rsidR="006172B8" w:rsidSect="006172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72B8"/>
    <w:rsid w:val="00074060"/>
    <w:rsid w:val="001733E5"/>
    <w:rsid w:val="005C3366"/>
    <w:rsid w:val="006100A3"/>
    <w:rsid w:val="006172B8"/>
    <w:rsid w:val="0079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7090</vt:lpstr>
    </vt:vector>
  </TitlesOfParts>
  <Company>State of Illinois</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7090</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