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63" w:rsidRDefault="008F6063" w:rsidP="008F6063">
      <w:pPr>
        <w:widowControl w:val="0"/>
        <w:autoSpaceDE w:val="0"/>
        <w:autoSpaceDN w:val="0"/>
        <w:adjustRightInd w:val="0"/>
      </w:pPr>
      <w:bookmarkStart w:id="0" w:name="_GoBack"/>
      <w:bookmarkEnd w:id="0"/>
    </w:p>
    <w:p w:rsidR="008F6063" w:rsidRDefault="008F6063" w:rsidP="008F6063">
      <w:pPr>
        <w:widowControl w:val="0"/>
        <w:autoSpaceDE w:val="0"/>
        <w:autoSpaceDN w:val="0"/>
        <w:adjustRightInd w:val="0"/>
      </w:pPr>
      <w:r>
        <w:rPr>
          <w:b/>
          <w:bCs/>
        </w:rPr>
        <w:t>Section 7030.40  Request for Hearing</w:t>
      </w:r>
      <w:r>
        <w:t xml:space="preserve"> </w:t>
      </w:r>
    </w:p>
    <w:p w:rsidR="008F6063" w:rsidRDefault="008F6063" w:rsidP="008F6063">
      <w:pPr>
        <w:widowControl w:val="0"/>
        <w:autoSpaceDE w:val="0"/>
        <w:autoSpaceDN w:val="0"/>
        <w:adjustRightInd w:val="0"/>
      </w:pPr>
    </w:p>
    <w:p w:rsidR="008F6063" w:rsidRDefault="008F6063" w:rsidP="008F6063">
      <w:pPr>
        <w:widowControl w:val="0"/>
        <w:autoSpaceDE w:val="0"/>
        <w:autoSpaceDN w:val="0"/>
        <w:adjustRightInd w:val="0"/>
      </w:pPr>
      <w:r>
        <w:t xml:space="preserve">Before a case proceeds to trial on arbitration, the parties (or their counsel) shall complete and sign a form provided by the Industrial Commission called Request for Hearing.  However, in the event a party (or his counsel) shall fail or refuse to complete and sign the document, the Arbitrator, in his discretion, may allow the case to be heard and may impose upon such party whatever sanctions permitted by law the circumstances may warrant.  The completed Request for Hearing form, signed by the parties (or their counsel), shall be filed with the Arbitrator as the stipulation of the parties and a settlement of the questions in dispute in the case. </w:t>
      </w:r>
    </w:p>
    <w:sectPr w:rsidR="008F6063" w:rsidSect="008F6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063"/>
    <w:rsid w:val="00400270"/>
    <w:rsid w:val="00597F31"/>
    <w:rsid w:val="005C3366"/>
    <w:rsid w:val="0082752A"/>
    <w:rsid w:val="008F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