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F63" w:rsidRDefault="00537F63" w:rsidP="00537F63">
      <w:pPr>
        <w:widowControl w:val="0"/>
        <w:autoSpaceDE w:val="0"/>
        <w:autoSpaceDN w:val="0"/>
        <w:adjustRightInd w:val="0"/>
      </w:pPr>
      <w:bookmarkStart w:id="0" w:name="_GoBack"/>
      <w:bookmarkEnd w:id="0"/>
    </w:p>
    <w:p w:rsidR="00537F63" w:rsidRDefault="00537F63" w:rsidP="00537F63">
      <w:pPr>
        <w:widowControl w:val="0"/>
        <w:autoSpaceDE w:val="0"/>
        <w:autoSpaceDN w:val="0"/>
        <w:adjustRightInd w:val="0"/>
      </w:pPr>
      <w:r>
        <w:rPr>
          <w:b/>
          <w:bCs/>
        </w:rPr>
        <w:t>Section 7020.40  Who May Appear-Unauthorized Practice</w:t>
      </w:r>
      <w:r>
        <w:t xml:space="preserve"> </w:t>
      </w:r>
    </w:p>
    <w:p w:rsidR="00537F63" w:rsidRDefault="00537F63" w:rsidP="00537F63">
      <w:pPr>
        <w:widowControl w:val="0"/>
        <w:autoSpaceDE w:val="0"/>
        <w:autoSpaceDN w:val="0"/>
        <w:adjustRightInd w:val="0"/>
      </w:pPr>
    </w:p>
    <w:p w:rsidR="00537F63" w:rsidRDefault="00537F63" w:rsidP="00537F63">
      <w:pPr>
        <w:widowControl w:val="0"/>
        <w:autoSpaceDE w:val="0"/>
        <w:autoSpaceDN w:val="0"/>
        <w:adjustRightInd w:val="0"/>
        <w:ind w:left="1440" w:hanging="720"/>
      </w:pPr>
      <w:r>
        <w:t>a)</w:t>
      </w:r>
      <w:r>
        <w:tab/>
        <w:t xml:space="preserve">Only attorneys licensed to practice in the State of Illinois may appear on behalf of parties to litigation before the Industrial Commission.  This specifically includes presentation of Settlement Contracts and Lump Sum Petitions. Attorneys licensed to practice in states other than Illinois may appear with leave of the Commission. </w:t>
      </w:r>
    </w:p>
    <w:p w:rsidR="00641E18" w:rsidRDefault="00641E18" w:rsidP="00537F63">
      <w:pPr>
        <w:widowControl w:val="0"/>
        <w:autoSpaceDE w:val="0"/>
        <w:autoSpaceDN w:val="0"/>
        <w:adjustRightInd w:val="0"/>
        <w:ind w:left="1440" w:hanging="720"/>
      </w:pPr>
    </w:p>
    <w:p w:rsidR="00537F63" w:rsidRDefault="00537F63" w:rsidP="00537F63">
      <w:pPr>
        <w:widowControl w:val="0"/>
        <w:autoSpaceDE w:val="0"/>
        <w:autoSpaceDN w:val="0"/>
        <w:adjustRightInd w:val="0"/>
        <w:ind w:left="1440" w:hanging="720"/>
      </w:pPr>
      <w:r>
        <w:t>b)</w:t>
      </w:r>
      <w:r>
        <w:tab/>
        <w:t xml:space="preserve">For routine matters such as agreed continuances or other agreed ministerial acts, persons other than licensed attorneys shall be permitted to appear on behalf of a party at the status call. </w:t>
      </w:r>
    </w:p>
    <w:p w:rsidR="00537F63" w:rsidRDefault="00537F63" w:rsidP="00537F63">
      <w:pPr>
        <w:widowControl w:val="0"/>
        <w:autoSpaceDE w:val="0"/>
        <w:autoSpaceDN w:val="0"/>
        <w:adjustRightInd w:val="0"/>
        <w:ind w:left="1440" w:hanging="720"/>
      </w:pPr>
    </w:p>
    <w:p w:rsidR="00537F63" w:rsidRDefault="00537F63" w:rsidP="00537F63">
      <w:pPr>
        <w:widowControl w:val="0"/>
        <w:autoSpaceDE w:val="0"/>
        <w:autoSpaceDN w:val="0"/>
        <w:adjustRightInd w:val="0"/>
        <w:ind w:left="1440" w:hanging="720"/>
      </w:pPr>
      <w:r>
        <w:t xml:space="preserve">(Source:  Amended at 15 Ill. Reg. 8221, effective May 17, 1991) </w:t>
      </w:r>
    </w:p>
    <w:sectPr w:rsidR="00537F63" w:rsidSect="00537F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7F63"/>
    <w:rsid w:val="00537F63"/>
    <w:rsid w:val="005C3366"/>
    <w:rsid w:val="00641E18"/>
    <w:rsid w:val="007A6814"/>
    <w:rsid w:val="00BE2C7B"/>
    <w:rsid w:val="00ED5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7020</vt:lpstr>
    </vt:vector>
  </TitlesOfParts>
  <Company>state of illinois</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7020</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