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BC1" w:rsidRDefault="000D0BC1" w:rsidP="000D0BC1">
      <w:pPr>
        <w:widowControl w:val="0"/>
        <w:autoSpaceDE w:val="0"/>
        <w:autoSpaceDN w:val="0"/>
        <w:adjustRightInd w:val="0"/>
      </w:pPr>
    </w:p>
    <w:p w:rsidR="000D0BC1" w:rsidRDefault="000D0BC1" w:rsidP="000D0BC1">
      <w:pPr>
        <w:widowControl w:val="0"/>
        <w:autoSpaceDE w:val="0"/>
        <w:autoSpaceDN w:val="0"/>
        <w:adjustRightInd w:val="0"/>
      </w:pPr>
      <w:r>
        <w:t xml:space="preserve">SOURCE:  </w:t>
      </w:r>
      <w:r w:rsidR="00234188">
        <w:t>Recodified from 50 Ill. Adm. Code 7010 to 50 Ill. Adm. Code 9010 at 39 Ill. Reg. 9602.</w:t>
      </w:r>
      <w:bookmarkStart w:id="0" w:name="_GoBack"/>
      <w:bookmarkEnd w:id="0"/>
    </w:p>
    <w:sectPr w:rsidR="000D0BC1" w:rsidSect="000D0B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0BC1"/>
    <w:rsid w:val="000D0BC1"/>
    <w:rsid w:val="00234188"/>
    <w:rsid w:val="005C3366"/>
    <w:rsid w:val="006C2AD5"/>
    <w:rsid w:val="00EA75E1"/>
    <w:rsid w:val="00F7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22C574F-A545-4CC0-B4D2-468DA5B9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1, 1977; amended at 4 Ill</vt:lpstr>
    </vt:vector>
  </TitlesOfParts>
  <Company>State of Illinois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1, 1977; amended at 4 Ill</dc:title>
  <dc:subject/>
  <dc:creator>Illinois General Assembly</dc:creator>
  <cp:keywords/>
  <dc:description/>
  <cp:lastModifiedBy>McFarland, Amber C.</cp:lastModifiedBy>
  <cp:revision>4</cp:revision>
  <dcterms:created xsi:type="dcterms:W3CDTF">2012-06-21T19:26:00Z</dcterms:created>
  <dcterms:modified xsi:type="dcterms:W3CDTF">2016-12-06T17:31:00Z</dcterms:modified>
</cp:coreProperties>
</file>