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B0" w:rsidRDefault="00C36BB0" w:rsidP="00C36BB0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Section</w:t>
      </w:r>
      <w:r>
        <w:rPr>
          <w:b/>
          <w:spacing w:val="8"/>
        </w:rPr>
        <w:t xml:space="preserve"> </w:t>
      </w:r>
      <w:r>
        <w:rPr>
          <w:b/>
        </w:rPr>
        <w:t>5701.EXHIBIT D  Viatical</w:t>
      </w:r>
      <w:r>
        <w:rPr>
          <w:b/>
          <w:spacing w:val="22"/>
        </w:rPr>
        <w:t xml:space="preserve"> </w:t>
      </w:r>
      <w:r>
        <w:rPr>
          <w:b/>
        </w:rPr>
        <w:t>Settlement</w:t>
      </w:r>
      <w:r>
        <w:rPr>
          <w:b/>
          <w:spacing w:val="6"/>
        </w:rPr>
        <w:t xml:space="preserve"> </w:t>
      </w:r>
      <w:r>
        <w:rPr>
          <w:b/>
        </w:rPr>
        <w:t>Broker Report and Instructions – Illinois Transactions Only (Form VSB-002)</w:t>
      </w:r>
    </w:p>
    <w:p w:rsidR="00C36BB0" w:rsidRDefault="00C36BB0" w:rsidP="00C36BB0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5"/>
        <w:gridCol w:w="5295"/>
        <w:gridCol w:w="1716"/>
      </w:tblGrid>
      <w:tr w:rsidR="00C36BB0" w:rsidTr="00C36BB0"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BB0" w:rsidRDefault="00C36BB0">
            <w:pPr>
              <w:rPr>
                <w:u w:val="single"/>
              </w:rPr>
            </w:pPr>
          </w:p>
        </w:tc>
        <w:tc>
          <w:tcPr>
            <w:tcW w:w="5295" w:type="dxa"/>
            <w:vAlign w:val="bottom"/>
            <w:hideMark/>
          </w:tcPr>
          <w:p w:rsidR="00C36BB0" w:rsidRDefault="00C36BB0">
            <w:pPr>
              <w:ind w:left="-645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Viatical Settlement Broker Report</w:t>
            </w:r>
          </w:p>
        </w:tc>
        <w:tc>
          <w:tcPr>
            <w:tcW w:w="1716" w:type="dxa"/>
            <w:vAlign w:val="bottom"/>
            <w:hideMark/>
          </w:tcPr>
          <w:p w:rsidR="00C36BB0" w:rsidRDefault="00C36BB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Calendar year</w:t>
            </w:r>
          </w:p>
        </w:tc>
      </w:tr>
      <w:tr w:rsidR="00C36BB0" w:rsidTr="00C36BB0">
        <w:trPr>
          <w:trHeight w:val="260"/>
        </w:trPr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6BB0" w:rsidRDefault="00C36BB0">
            <w:pPr>
              <w:ind w:left="-108" w:right="-108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Viatical Settlement Broker's Name</w:t>
            </w:r>
          </w:p>
        </w:tc>
        <w:tc>
          <w:tcPr>
            <w:tcW w:w="5295" w:type="dxa"/>
            <w:vAlign w:val="center"/>
            <w:hideMark/>
          </w:tcPr>
          <w:p w:rsidR="00C36BB0" w:rsidRDefault="00C36BB0">
            <w:pPr>
              <w:ind w:left="-645"/>
              <w:jc w:val="center"/>
              <w:rPr>
                <w:u w:val="single"/>
              </w:rPr>
            </w:pPr>
            <w:r>
              <w:rPr>
                <w:u w:val="single"/>
              </w:rPr>
              <w:t>Illinois Transactions Only</w:t>
            </w:r>
          </w:p>
        </w:tc>
        <w:tc>
          <w:tcPr>
            <w:tcW w:w="1716" w:type="dxa"/>
            <w:hideMark/>
          </w:tcPr>
          <w:p w:rsidR="00C36BB0" w:rsidRDefault="00C36BB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20____</w:t>
            </w:r>
          </w:p>
        </w:tc>
      </w:tr>
    </w:tbl>
    <w:p w:rsidR="00C36BB0" w:rsidRDefault="00C36BB0" w:rsidP="00C36BB0">
      <w:pPr>
        <w:rPr>
          <w:b/>
          <w:u w:val="single"/>
        </w:rPr>
      </w:pPr>
    </w:p>
    <w:tbl>
      <w:tblPr>
        <w:tblW w:w="9456" w:type="dxa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530"/>
        <w:gridCol w:w="1709"/>
        <w:gridCol w:w="1529"/>
        <w:gridCol w:w="1709"/>
        <w:gridCol w:w="1619"/>
      </w:tblGrid>
      <w:tr w:rsidR="00C36BB0" w:rsidTr="00C36BB0">
        <w:trPr>
          <w:trHeight w:val="311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36BB0" w:rsidRDefault="00C36BB0">
            <w:pPr>
              <w:ind w:left="726" w:right="665"/>
              <w:jc w:val="center"/>
              <w:rPr>
                <w:rFonts w:eastAsia="Arial"/>
                <w:sz w:val="22"/>
                <w:szCs w:val="22"/>
                <w:u w:val="single"/>
              </w:rPr>
            </w:pPr>
            <w:r>
              <w:rPr>
                <w:rFonts w:eastAsia="Arial"/>
                <w:w w:val="125"/>
                <w:sz w:val="22"/>
                <w:szCs w:val="22"/>
                <w:u w:val="single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36BB0" w:rsidRDefault="00C36BB0">
            <w:pPr>
              <w:ind w:left="728" w:right="695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03"/>
                <w:sz w:val="22"/>
                <w:szCs w:val="22"/>
                <w:u w:val="single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BB0" w:rsidRDefault="00C36BB0">
            <w:pPr>
              <w:ind w:left="726" w:right="685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20"/>
                <w:position w:val="-1"/>
                <w:sz w:val="22"/>
                <w:szCs w:val="22"/>
                <w:u w:val="single"/>
              </w:rPr>
              <w:t>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BB0" w:rsidRDefault="00C36BB0">
            <w:pPr>
              <w:ind w:left="730" w:right="696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13"/>
                <w:position w:val="-1"/>
                <w:sz w:val="22"/>
                <w:szCs w:val="22"/>
                <w:u w:val="single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BB0" w:rsidRDefault="00C36BB0">
            <w:pPr>
              <w:ind w:left="740" w:right="690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17"/>
                <w:position w:val="-1"/>
                <w:sz w:val="22"/>
                <w:szCs w:val="22"/>
                <w:u w:val="single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BB0" w:rsidRDefault="00C36BB0">
            <w:pPr>
              <w:ind w:left="727" w:right="684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15"/>
                <w:position w:val="-1"/>
                <w:sz w:val="22"/>
                <w:szCs w:val="22"/>
                <w:u w:val="single"/>
              </w:rPr>
              <w:t>6</w:t>
            </w:r>
          </w:p>
        </w:tc>
      </w:tr>
      <w:tr w:rsidR="00C36BB0" w:rsidTr="00C36BB0">
        <w:trPr>
          <w:trHeight w:hRule="exact" w:val="76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:rsidR="00C36BB0" w:rsidRDefault="00C36BB0">
            <w:pPr>
              <w:spacing w:line="256" w:lineRule="auto"/>
              <w:ind w:left="126" w:right="101" w:hanging="15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Viatical</w:t>
            </w:r>
            <w:r>
              <w:rPr>
                <w:rFonts w:ascii="Arial Narrow" w:eastAsia="Arial" w:hAnsi="Arial Narrow"/>
                <w:spacing w:val="16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5"/>
                <w:sz w:val="16"/>
                <w:szCs w:val="16"/>
                <w:u w:val="single"/>
              </w:rPr>
              <w:t xml:space="preserve">settlement </w:t>
            </w:r>
            <w:r>
              <w:rPr>
                <w:rFonts w:ascii="Arial Narrow" w:eastAsia="Arial" w:hAnsi="Arial Narrow"/>
                <w:w w:val="106"/>
                <w:sz w:val="16"/>
                <w:szCs w:val="16"/>
                <w:u w:val="single"/>
              </w:rPr>
              <w:t xml:space="preserve">provider's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settlement</w:t>
            </w:r>
            <w:r>
              <w:rPr>
                <w:rFonts w:ascii="Arial Narrow" w:eastAsia="Arial" w:hAnsi="Arial Narrow"/>
                <w:spacing w:val="34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6"/>
                <w:sz w:val="16"/>
                <w:szCs w:val="16"/>
                <w:u w:val="single"/>
              </w:rPr>
              <w:t>number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:rsidR="00C36BB0" w:rsidRDefault="00C36BB0">
            <w:pPr>
              <w:spacing w:line="256" w:lineRule="auto"/>
              <w:ind w:left="129" w:right="86" w:hanging="14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Contract</w:t>
            </w:r>
            <w:r>
              <w:rPr>
                <w:rFonts w:ascii="Arial Narrow" w:eastAsia="Arial" w:hAnsi="Arial Narrow"/>
                <w:spacing w:val="4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date</w:t>
            </w:r>
            <w:r>
              <w:rPr>
                <w:rFonts w:ascii="Arial Narrow" w:eastAsia="Arial" w:hAnsi="Arial Narrow"/>
                <w:spacing w:val="2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9"/>
                <w:sz w:val="16"/>
                <w:szCs w:val="16"/>
                <w:u w:val="single"/>
              </w:rPr>
              <w:t xml:space="preserve">sold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to</w:t>
            </w:r>
            <w:r>
              <w:rPr>
                <w:rFonts w:ascii="Arial Narrow" w:eastAsia="Arial" w:hAnsi="Arial Narrow"/>
                <w:spacing w:val="11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5"/>
                <w:sz w:val="16"/>
                <w:szCs w:val="16"/>
                <w:u w:val="single"/>
              </w:rPr>
              <w:t xml:space="preserve">viatical </w:t>
            </w:r>
            <w:r>
              <w:rPr>
                <w:rFonts w:ascii="Arial Narrow" w:eastAsia="Arial" w:hAnsi="Arial Narrow"/>
                <w:w w:val="107"/>
                <w:sz w:val="16"/>
                <w:szCs w:val="16"/>
                <w:u w:val="single"/>
              </w:rPr>
              <w:t>settlement</w:t>
            </w:r>
            <w:r>
              <w:rPr>
                <w:rFonts w:ascii="Arial Narrow" w:eastAsia="Arial" w:hAnsi="Arial Narrow"/>
                <w:spacing w:val="-11"/>
                <w:w w:val="107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7"/>
                <w:sz w:val="16"/>
                <w:szCs w:val="16"/>
                <w:u w:val="single"/>
              </w:rPr>
              <w:t>provider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6BB0" w:rsidRDefault="00C36BB0">
            <w:pPr>
              <w:spacing w:line="252" w:lineRule="auto"/>
              <w:ind w:left="259" w:right="230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Total</w:t>
            </w:r>
            <w:r>
              <w:rPr>
                <w:rFonts w:ascii="Arial Narrow" w:eastAsia="Arial" w:hAnsi="Arial Narrow"/>
                <w:spacing w:val="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net</w:t>
            </w:r>
            <w:r>
              <w:rPr>
                <w:rFonts w:ascii="Arial Narrow" w:eastAsia="Arial" w:hAnsi="Arial Narrow"/>
                <w:spacing w:val="14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7"/>
                <w:sz w:val="16"/>
                <w:szCs w:val="16"/>
                <w:u w:val="single"/>
              </w:rPr>
              <w:t xml:space="preserve">death </w:t>
            </w:r>
            <w:r>
              <w:rPr>
                <w:rFonts w:ascii="Arial Narrow" w:eastAsia="Arial" w:hAnsi="Arial Narrow"/>
                <w:w w:val="114"/>
                <w:sz w:val="16"/>
                <w:szCs w:val="16"/>
                <w:u w:val="single"/>
              </w:rPr>
              <w:t xml:space="preserve">benefit </w:t>
            </w:r>
            <w:r>
              <w:rPr>
                <w:rFonts w:ascii="Arial Narrow" w:eastAsia="Arial" w:hAnsi="Arial Narrow"/>
                <w:w w:val="115"/>
                <w:sz w:val="16"/>
                <w:szCs w:val="16"/>
                <w:u w:val="single"/>
              </w:rPr>
              <w:t>($)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6BB0" w:rsidRDefault="00C36BB0">
            <w:pPr>
              <w:spacing w:line="252" w:lineRule="auto"/>
              <w:ind w:left="130" w:right="58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Net</w:t>
            </w:r>
            <w:r>
              <w:rPr>
                <w:rFonts w:ascii="Arial Narrow" w:eastAsia="Arial" w:hAnsi="Arial Narrow"/>
                <w:spacing w:val="25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amount</w:t>
            </w:r>
            <w:r>
              <w:rPr>
                <w:rFonts w:ascii="Arial Narrow" w:eastAsia="Arial" w:hAnsi="Arial Narrow"/>
                <w:spacing w:val="3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paid</w:t>
            </w:r>
            <w:r>
              <w:rPr>
                <w:rFonts w:ascii="Arial Narrow" w:eastAsia="Arial" w:hAnsi="Arial Narrow"/>
                <w:spacing w:val="2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10"/>
                <w:sz w:val="16"/>
                <w:szCs w:val="16"/>
                <w:u w:val="single"/>
              </w:rPr>
              <w:t xml:space="preserve">to </w:t>
            </w:r>
            <w:r>
              <w:rPr>
                <w:rFonts w:ascii="Arial Narrow" w:eastAsia="Arial" w:hAnsi="Arial Narrow"/>
                <w:w w:val="105"/>
                <w:sz w:val="16"/>
                <w:szCs w:val="16"/>
                <w:u w:val="single"/>
              </w:rPr>
              <w:t xml:space="preserve">viator </w:t>
            </w:r>
            <w:r>
              <w:rPr>
                <w:rFonts w:ascii="Arial Narrow" w:eastAsia="Arial" w:hAnsi="Arial Narrow"/>
                <w:w w:val="106"/>
                <w:sz w:val="16"/>
                <w:szCs w:val="16"/>
                <w:u w:val="single"/>
              </w:rPr>
              <w:t>($)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6BB0" w:rsidRDefault="00C36BB0">
            <w:pPr>
              <w:spacing w:line="252" w:lineRule="auto"/>
              <w:ind w:left="374" w:right="302"/>
              <w:jc w:val="center"/>
              <w:rPr>
                <w:rFonts w:ascii="Arial Narrow" w:eastAsia="Arial" w:hAnsi="Arial Narrow"/>
                <w:w w:val="112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w w:val="108"/>
                <w:sz w:val="16"/>
                <w:szCs w:val="16"/>
                <w:u w:val="single"/>
              </w:rPr>
              <w:t xml:space="preserve">Commission </w:t>
            </w:r>
            <w:r>
              <w:rPr>
                <w:rFonts w:ascii="Arial Narrow" w:eastAsia="Arial" w:hAnsi="Arial Narrow"/>
                <w:w w:val="112"/>
                <w:sz w:val="16"/>
                <w:szCs w:val="16"/>
                <w:u w:val="single"/>
              </w:rPr>
              <w:t>amount</w:t>
            </w:r>
          </w:p>
          <w:p w:rsidR="00C36BB0" w:rsidRDefault="00C36BB0">
            <w:pPr>
              <w:spacing w:line="252" w:lineRule="auto"/>
              <w:ind w:left="374" w:right="302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w w:val="113"/>
                <w:sz w:val="16"/>
                <w:szCs w:val="16"/>
                <w:u w:val="single"/>
              </w:rPr>
              <w:t>($)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6BB0" w:rsidRDefault="00C36BB0">
            <w:pPr>
              <w:spacing w:line="252" w:lineRule="auto"/>
              <w:ind w:left="144" w:right="86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Viatical</w:t>
            </w:r>
            <w:r>
              <w:rPr>
                <w:rFonts w:ascii="Arial Narrow" w:eastAsia="Arial" w:hAnsi="Arial Narrow"/>
                <w:spacing w:val="16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6"/>
                <w:sz w:val="16"/>
                <w:szCs w:val="16"/>
                <w:u w:val="single"/>
              </w:rPr>
              <w:t xml:space="preserve">Settlement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 xml:space="preserve"> provider's </w:t>
            </w:r>
            <w:r>
              <w:rPr>
                <w:rFonts w:ascii="Arial Narrow" w:eastAsia="Arial" w:hAnsi="Arial Narrow"/>
                <w:spacing w:val="8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7"/>
                <w:sz w:val="16"/>
                <w:szCs w:val="16"/>
                <w:u w:val="single"/>
              </w:rPr>
              <w:t>name</w:t>
            </w:r>
          </w:p>
        </w:tc>
      </w:tr>
      <w:tr w:rsidR="00C36BB0" w:rsidTr="00C36BB0">
        <w:trPr>
          <w:trHeight w:hRule="exact" w:val="427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</w:tbl>
    <w:p w:rsidR="00C36BB0" w:rsidRDefault="00C36BB0" w:rsidP="00C36BB0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46"/>
        <w:gridCol w:w="4104"/>
      </w:tblGrid>
      <w:tr w:rsidR="00C36BB0" w:rsidTr="00C36BB0">
        <w:trPr>
          <w:trHeight w:val="324"/>
        </w:trPr>
        <w:tc>
          <w:tcPr>
            <w:tcW w:w="2046" w:type="dxa"/>
            <w:hideMark/>
          </w:tcPr>
          <w:p w:rsidR="00C36BB0" w:rsidRDefault="00C36BB0">
            <w:pPr>
              <w:ind w:right="14"/>
              <w:rPr>
                <w:bCs/>
                <w:iCs/>
                <w:u w:val="single"/>
              </w:rPr>
            </w:pPr>
            <w:r>
              <w:rPr>
                <w:bCs/>
                <w:iCs/>
                <w:u w:val="single"/>
              </w:rPr>
              <w:t>Name of Preparer: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BB0" w:rsidRDefault="00C36BB0">
            <w:pPr>
              <w:ind w:right="12"/>
              <w:rPr>
                <w:bCs/>
                <w:iCs/>
                <w:u w:val="single"/>
              </w:rPr>
            </w:pPr>
          </w:p>
        </w:tc>
      </w:tr>
    </w:tbl>
    <w:p w:rsidR="00C36BB0" w:rsidRDefault="00C36BB0" w:rsidP="00C36BB0">
      <w:pPr>
        <w:rPr>
          <w:b/>
          <w:u w:val="single"/>
        </w:rPr>
      </w:pPr>
    </w:p>
    <w:p w:rsidR="00C36BB0" w:rsidRDefault="00C36BB0" w:rsidP="00C36BB0">
      <w:pPr>
        <w:rPr>
          <w:b/>
          <w:u w:val="single"/>
        </w:rPr>
      </w:pPr>
    </w:p>
    <w:p w:rsidR="00C36BB0" w:rsidRDefault="00C36BB0" w:rsidP="00C36BB0">
      <w:pPr>
        <w:ind w:left="738" w:right="-20"/>
        <w:jc w:val="center"/>
        <w:rPr>
          <w:b/>
          <w:spacing w:val="-25"/>
        </w:rPr>
      </w:pPr>
      <w:r>
        <w:rPr>
          <w:b/>
          <w:w w:val="108"/>
        </w:rPr>
        <w:t>Instructions</w:t>
      </w:r>
      <w:r>
        <w:rPr>
          <w:b/>
          <w:spacing w:val="-11"/>
          <w:w w:val="108"/>
        </w:rPr>
        <w:t xml:space="preserve"> </w:t>
      </w:r>
      <w:r>
        <w:rPr>
          <w:b/>
        </w:rPr>
        <w:t>for</w:t>
      </w:r>
      <w:r>
        <w:rPr>
          <w:b/>
          <w:spacing w:val="33"/>
        </w:rPr>
        <w:t xml:space="preserve"> </w:t>
      </w:r>
      <w:r>
        <w:rPr>
          <w:b/>
        </w:rPr>
        <w:t>Viatical</w:t>
      </w:r>
      <w:r>
        <w:rPr>
          <w:b/>
          <w:spacing w:val="22"/>
        </w:rPr>
        <w:t xml:space="preserve"> </w:t>
      </w:r>
      <w:r>
        <w:rPr>
          <w:b/>
        </w:rPr>
        <w:t>Settlement Broker Report</w:t>
      </w:r>
      <w:r>
        <w:rPr>
          <w:b/>
          <w:spacing w:val="57"/>
        </w:rPr>
        <w:t xml:space="preserve"> </w:t>
      </w:r>
      <w:r>
        <w:rPr>
          <w:b/>
          <w:w w:val="213"/>
        </w:rPr>
        <w:t>–</w:t>
      </w:r>
    </w:p>
    <w:p w:rsidR="00C36BB0" w:rsidRDefault="00C36BB0" w:rsidP="00C36BB0">
      <w:pPr>
        <w:ind w:left="738" w:right="-20"/>
        <w:jc w:val="center"/>
        <w:rPr>
          <w:b/>
          <w:w w:val="106"/>
        </w:rPr>
      </w:pPr>
      <w:r>
        <w:rPr>
          <w:b/>
        </w:rPr>
        <w:t>Illinois</w:t>
      </w:r>
      <w:r>
        <w:rPr>
          <w:b/>
          <w:spacing w:val="23"/>
        </w:rPr>
        <w:t xml:space="preserve"> </w:t>
      </w:r>
      <w:r>
        <w:rPr>
          <w:b/>
          <w:w w:val="106"/>
        </w:rPr>
        <w:t>Transactions</w:t>
      </w:r>
      <w:r>
        <w:rPr>
          <w:b/>
          <w:spacing w:val="33"/>
          <w:w w:val="106"/>
        </w:rPr>
        <w:t xml:space="preserve"> </w:t>
      </w:r>
      <w:r>
        <w:rPr>
          <w:b/>
          <w:w w:val="106"/>
        </w:rPr>
        <w:t>Only</w:t>
      </w:r>
    </w:p>
    <w:p w:rsidR="00C36BB0" w:rsidRDefault="00C36BB0" w:rsidP="00C36BB0">
      <w:pPr>
        <w:ind w:left="925" w:right="-20"/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8586"/>
      </w:tblGrid>
      <w:tr w:rsidR="00C36BB0" w:rsidTr="00C36BB0">
        <w:trPr>
          <w:trHeight w:val="351"/>
        </w:trPr>
        <w:tc>
          <w:tcPr>
            <w:tcW w:w="990" w:type="dxa"/>
            <w:hideMark/>
          </w:tcPr>
          <w:p w:rsidR="00C36BB0" w:rsidRDefault="00C36BB0">
            <w:r>
              <w:t>Column</w:t>
            </w:r>
          </w:p>
        </w:tc>
        <w:tc>
          <w:tcPr>
            <w:tcW w:w="8586" w:type="dxa"/>
          </w:tcPr>
          <w:p w:rsidR="00C36BB0" w:rsidRDefault="00C36BB0"/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1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settlement number, case number or unique identifying number used by the Viatical Settlement Provider (VSP) to identify the specific viatical settlement transaction.</w:t>
            </w:r>
          </w:p>
        </w:tc>
      </w:tr>
      <w:tr w:rsidR="00C36BB0" w:rsidTr="00C36BB0">
        <w:trPr>
          <w:trHeight w:val="202"/>
        </w:trPr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2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date the viatical settlement contract was sold to the VSP.</w:t>
            </w:r>
          </w:p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3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total net death benefit.</w:t>
            </w:r>
          </w:p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4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net amount (in dollars) paid to the viator.</w:t>
            </w:r>
          </w:p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5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amount of commissions (in dollars) paid to all viatical settlement brokers involved in the transaction.</w:t>
            </w:r>
          </w:p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6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name of the VSP involved in the viatical settlement.</w:t>
            </w:r>
          </w:p>
        </w:tc>
      </w:tr>
    </w:tbl>
    <w:p w:rsidR="00C36BB0" w:rsidRDefault="00C36BB0" w:rsidP="00C36BB0">
      <w:pPr>
        <w:ind w:left="720"/>
      </w:pPr>
    </w:p>
    <w:p w:rsidR="00C36BB0" w:rsidRDefault="00C36BB0" w:rsidP="00C36BB0">
      <w:pPr>
        <w:ind w:left="720"/>
      </w:pPr>
      <w:r>
        <w:t>(Source:  Old EXHIBIT D renumbered to EXHIBIT F; new EXHIBIT D added at 39 Ill. Reg. 4975, effective March 23, 2015)</w:t>
      </w:r>
      <w:bookmarkStart w:id="0" w:name="_GoBack"/>
      <w:bookmarkEnd w:id="0"/>
    </w:p>
    <w:sectPr w:rsidR="00C36BB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776" w:rsidRDefault="008A5933">
      <w:r>
        <w:separator/>
      </w:r>
    </w:p>
  </w:endnote>
  <w:endnote w:type="continuationSeparator" w:id="0">
    <w:p w:rsidR="009F7776" w:rsidRDefault="008A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776" w:rsidRDefault="008A5933">
      <w:r>
        <w:separator/>
      </w:r>
    </w:p>
  </w:footnote>
  <w:footnote w:type="continuationSeparator" w:id="0">
    <w:p w:rsidR="009F7776" w:rsidRDefault="008A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02827"/>
    <w:multiLevelType w:val="hybridMultilevel"/>
    <w:tmpl w:val="85848636"/>
    <w:lvl w:ilvl="0" w:tplc="38882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342C"/>
    <w:rsid w:val="00195E31"/>
    <w:rsid w:val="001C7D95"/>
    <w:rsid w:val="001E3074"/>
    <w:rsid w:val="00225354"/>
    <w:rsid w:val="002462D9"/>
    <w:rsid w:val="002524EC"/>
    <w:rsid w:val="002568D2"/>
    <w:rsid w:val="002A643F"/>
    <w:rsid w:val="002D2982"/>
    <w:rsid w:val="00316080"/>
    <w:rsid w:val="00337CEB"/>
    <w:rsid w:val="0034056C"/>
    <w:rsid w:val="00367A2E"/>
    <w:rsid w:val="003843EE"/>
    <w:rsid w:val="003D1ECC"/>
    <w:rsid w:val="003F3A28"/>
    <w:rsid w:val="003F5FD7"/>
    <w:rsid w:val="00431CFE"/>
    <w:rsid w:val="00440A56"/>
    <w:rsid w:val="00445A29"/>
    <w:rsid w:val="00460BED"/>
    <w:rsid w:val="00490E19"/>
    <w:rsid w:val="004C1A09"/>
    <w:rsid w:val="004D73D3"/>
    <w:rsid w:val="005001C5"/>
    <w:rsid w:val="0052308E"/>
    <w:rsid w:val="00530BE1"/>
    <w:rsid w:val="00542E97"/>
    <w:rsid w:val="0056157E"/>
    <w:rsid w:val="0056501E"/>
    <w:rsid w:val="00632A96"/>
    <w:rsid w:val="00657099"/>
    <w:rsid w:val="006A2114"/>
    <w:rsid w:val="006E0D09"/>
    <w:rsid w:val="006F7D24"/>
    <w:rsid w:val="0074655F"/>
    <w:rsid w:val="00761F01"/>
    <w:rsid w:val="00762CBF"/>
    <w:rsid w:val="00780733"/>
    <w:rsid w:val="00792C20"/>
    <w:rsid w:val="007958FC"/>
    <w:rsid w:val="007A2D58"/>
    <w:rsid w:val="007A559E"/>
    <w:rsid w:val="008271B1"/>
    <w:rsid w:val="00837F88"/>
    <w:rsid w:val="0084781C"/>
    <w:rsid w:val="008A5933"/>
    <w:rsid w:val="0091407B"/>
    <w:rsid w:val="00917024"/>
    <w:rsid w:val="00935A8C"/>
    <w:rsid w:val="00973973"/>
    <w:rsid w:val="009820CB"/>
    <w:rsid w:val="0098276C"/>
    <w:rsid w:val="009A1449"/>
    <w:rsid w:val="009F7776"/>
    <w:rsid w:val="00A2265D"/>
    <w:rsid w:val="00A41E80"/>
    <w:rsid w:val="00A600AA"/>
    <w:rsid w:val="00AE5547"/>
    <w:rsid w:val="00B35D67"/>
    <w:rsid w:val="00B516F7"/>
    <w:rsid w:val="00B71177"/>
    <w:rsid w:val="00BB5774"/>
    <w:rsid w:val="00C339DA"/>
    <w:rsid w:val="00C36BB0"/>
    <w:rsid w:val="00C4537A"/>
    <w:rsid w:val="00CB1F13"/>
    <w:rsid w:val="00CC13F9"/>
    <w:rsid w:val="00CD3723"/>
    <w:rsid w:val="00D35F4F"/>
    <w:rsid w:val="00D4427C"/>
    <w:rsid w:val="00D55B37"/>
    <w:rsid w:val="00D91A64"/>
    <w:rsid w:val="00D93C67"/>
    <w:rsid w:val="00DC56B8"/>
    <w:rsid w:val="00DE13C1"/>
    <w:rsid w:val="00E7288E"/>
    <w:rsid w:val="00EB424E"/>
    <w:rsid w:val="00F43DEE"/>
    <w:rsid w:val="00F6041C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33B454-7A49-4E37-B2D7-E70557A3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B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xl35">
    <w:name w:val="xl35"/>
    <w:basedOn w:val="Normal"/>
    <w:rsid w:val="00D442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rsid w:val="00762CBF"/>
    <w:pPr>
      <w:tabs>
        <w:tab w:val="left" w:pos="1440"/>
        <w:tab w:val="left" w:pos="2160"/>
      </w:tabs>
      <w:spacing w:line="360" w:lineRule="exact"/>
      <w:ind w:left="2160" w:hanging="72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153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5</cp:revision>
  <dcterms:created xsi:type="dcterms:W3CDTF">2015-03-16T19:54:00Z</dcterms:created>
  <dcterms:modified xsi:type="dcterms:W3CDTF">2015-03-27T21:32:00Z</dcterms:modified>
</cp:coreProperties>
</file>