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31" w:rsidRDefault="004C6E31" w:rsidP="004C6E31">
      <w:pPr>
        <w:widowControl w:val="0"/>
        <w:autoSpaceDE w:val="0"/>
        <w:autoSpaceDN w:val="0"/>
        <w:adjustRightInd w:val="0"/>
      </w:pPr>
      <w:bookmarkStart w:id="0" w:name="_GoBack"/>
      <w:bookmarkEnd w:id="0"/>
    </w:p>
    <w:p w:rsidR="004C6E31" w:rsidRDefault="004C6E31" w:rsidP="004C6E31">
      <w:pPr>
        <w:widowControl w:val="0"/>
        <w:autoSpaceDE w:val="0"/>
        <w:autoSpaceDN w:val="0"/>
        <w:adjustRightInd w:val="0"/>
      </w:pPr>
      <w:r>
        <w:rPr>
          <w:b/>
          <w:bCs/>
        </w:rPr>
        <w:t>Section 5501.5  Introduction</w:t>
      </w:r>
      <w:r>
        <w:t xml:space="preserve"> </w:t>
      </w:r>
    </w:p>
    <w:p w:rsidR="004C6E31" w:rsidRDefault="004C6E31" w:rsidP="004C6E31">
      <w:pPr>
        <w:widowControl w:val="0"/>
        <w:autoSpaceDE w:val="0"/>
        <w:autoSpaceDN w:val="0"/>
        <w:adjustRightInd w:val="0"/>
      </w:pPr>
    </w:p>
    <w:p w:rsidR="004C6E31" w:rsidRDefault="004C6E31" w:rsidP="004C6E31">
      <w:pPr>
        <w:widowControl w:val="0"/>
        <w:autoSpaceDE w:val="0"/>
        <w:autoSpaceDN w:val="0"/>
        <w:adjustRightInd w:val="0"/>
      </w:pPr>
      <w:r>
        <w:t xml:space="preserve">All District, County, Township and Special Act Mutual insurance companies, hereinafter referred to as "such companies" are hereby directed and required, as soon after July 1, 1959 as possible, by resolution of the Board of Directors thereof or other appropriate action, to conform their internal functions to the following minimum standards. </w:t>
      </w:r>
    </w:p>
    <w:sectPr w:rsidR="004C6E31" w:rsidSect="004C6E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E31"/>
    <w:rsid w:val="004C6E31"/>
    <w:rsid w:val="005C3366"/>
    <w:rsid w:val="0074261F"/>
    <w:rsid w:val="00B40384"/>
    <w:rsid w:val="00F1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