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5F" w:rsidRDefault="00656C5F" w:rsidP="00656C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C5F" w:rsidRDefault="00656C5F" w:rsidP="00656C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45CFD">
        <w:rPr>
          <w:b/>
          <w:bCs/>
        </w:rPr>
        <w:t>4521</w:t>
      </w:r>
      <w:r>
        <w:rPr>
          <w:b/>
          <w:bCs/>
        </w:rPr>
        <w:t>.120  Internal Security Standards and Fidelity Bonds</w:t>
      </w:r>
      <w:r>
        <w:t xml:space="preserve"> </w:t>
      </w:r>
    </w:p>
    <w:p w:rsidR="00656C5F" w:rsidRDefault="00656C5F" w:rsidP="00656C5F">
      <w:pPr>
        <w:widowControl w:val="0"/>
        <w:autoSpaceDE w:val="0"/>
        <w:autoSpaceDN w:val="0"/>
        <w:adjustRightInd w:val="0"/>
      </w:pPr>
    </w:p>
    <w:p w:rsidR="00656C5F" w:rsidRDefault="00656C5F" w:rsidP="00656C5F">
      <w:pPr>
        <w:widowControl w:val="0"/>
        <w:autoSpaceDE w:val="0"/>
        <w:autoSpaceDN w:val="0"/>
        <w:adjustRightInd w:val="0"/>
      </w:pPr>
      <w:r>
        <w:t xml:space="preserve">The standards and provisions set forth in </w:t>
      </w:r>
      <w:r w:rsidR="005218FD">
        <w:t>50 Ill. Adm. Code</w:t>
      </w:r>
      <w:r>
        <w:t xml:space="preserve"> 904 </w:t>
      </w:r>
      <w:r w:rsidR="00A65B5C">
        <w:t>(</w:t>
      </w:r>
      <w:r>
        <w:t xml:space="preserve">Internal Security Standard and Fidelity Bonds) shall apply to </w:t>
      </w:r>
      <w:r w:rsidR="002B64EE">
        <w:t>HMOs</w:t>
      </w:r>
      <w:r>
        <w:t xml:space="preserve">. </w:t>
      </w:r>
    </w:p>
    <w:p w:rsidR="00656C5F" w:rsidRDefault="00656C5F" w:rsidP="00656C5F">
      <w:pPr>
        <w:widowControl w:val="0"/>
        <w:autoSpaceDE w:val="0"/>
        <w:autoSpaceDN w:val="0"/>
        <w:adjustRightInd w:val="0"/>
      </w:pPr>
    </w:p>
    <w:p w:rsidR="00A65B5C" w:rsidRPr="00D55B37" w:rsidRDefault="00A65B5C" w:rsidP="00A65B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0B47">
        <w:t>30</w:t>
      </w:r>
      <w:r>
        <w:t xml:space="preserve"> I</w:t>
      </w:r>
      <w:r w:rsidRPr="00D55B37">
        <w:t xml:space="preserve">ll. Reg. </w:t>
      </w:r>
      <w:r w:rsidR="00E8728A">
        <w:t>4732</w:t>
      </w:r>
      <w:r w:rsidRPr="00D55B37">
        <w:t xml:space="preserve">, effective </w:t>
      </w:r>
      <w:r w:rsidR="00E8728A">
        <w:t>March 2, 2006</w:t>
      </w:r>
      <w:r w:rsidRPr="00D55B37">
        <w:t>)</w:t>
      </w:r>
    </w:p>
    <w:sectPr w:rsidR="00A65B5C" w:rsidRPr="00D55B37" w:rsidSect="00656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C5F"/>
    <w:rsid w:val="00051643"/>
    <w:rsid w:val="002A7211"/>
    <w:rsid w:val="002B64EE"/>
    <w:rsid w:val="005218FD"/>
    <w:rsid w:val="00545CFD"/>
    <w:rsid w:val="005C3366"/>
    <w:rsid w:val="00656C5F"/>
    <w:rsid w:val="00910F1D"/>
    <w:rsid w:val="00A65B5C"/>
    <w:rsid w:val="00B34010"/>
    <w:rsid w:val="00DF4A16"/>
    <w:rsid w:val="00E8728A"/>
    <w:rsid w:val="00E90791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445F11-ED0D-469E-B3B1-8010DDD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