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83" w:rsidRDefault="00921BBE" w:rsidP="002D1E8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D1E83">
        <w:rPr>
          <w:b/>
          <w:bCs/>
        </w:rPr>
        <w:t xml:space="preserve">Section 5101.ILLUSTRATION A  </w:t>
      </w:r>
      <w:r>
        <w:rPr>
          <w:b/>
          <w:bCs/>
        </w:rPr>
        <w:t xml:space="preserve"> </w:t>
      </w:r>
      <w:r w:rsidR="002D1E83">
        <w:rPr>
          <w:b/>
          <w:bCs/>
        </w:rPr>
        <w:t>Actuarial Certification</w:t>
      </w:r>
      <w:r w:rsidR="002D1E83">
        <w:t xml:space="preserve"> </w:t>
      </w:r>
    </w:p>
    <w:p w:rsidR="00426C21" w:rsidRDefault="00426C21" w:rsidP="00426C21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"/>
        <w:gridCol w:w="187"/>
        <w:gridCol w:w="699"/>
        <w:gridCol w:w="610"/>
        <w:gridCol w:w="832"/>
        <w:gridCol w:w="103"/>
        <w:gridCol w:w="187"/>
        <w:gridCol w:w="935"/>
        <w:gridCol w:w="231"/>
        <w:gridCol w:w="144"/>
        <w:gridCol w:w="934"/>
        <w:gridCol w:w="189"/>
        <w:gridCol w:w="560"/>
        <w:gridCol w:w="342"/>
        <w:gridCol w:w="380"/>
        <w:gridCol w:w="177"/>
        <w:gridCol w:w="843"/>
        <w:gridCol w:w="316"/>
        <w:gridCol w:w="133"/>
        <w:gridCol w:w="239"/>
        <w:gridCol w:w="131"/>
        <w:gridCol w:w="924"/>
      </w:tblGrid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576" w:type="dxa"/>
            <w:gridSpan w:val="22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 w:rsidRPr="0030078D">
              <w:t xml:space="preserve">The following illustrates an acceptable actuarial certification: 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667" w:type="dxa"/>
            <w:gridSpan w:val="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 xml:space="preserve">I, </w:t>
            </w: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22" w:type="dxa"/>
            <w:gridSpan w:val="8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(name) am an officer/employee of</w:t>
            </w:r>
          </w:p>
        </w:tc>
        <w:tc>
          <w:tcPr>
            <w:tcW w:w="2219" w:type="dxa"/>
            <w:gridSpan w:val="7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4" w:type="dxa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(carrier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4264" w:type="dxa"/>
            <w:gridSpan w:val="9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name) OR am associated with the firm of</w:t>
            </w:r>
          </w:p>
        </w:tc>
        <w:tc>
          <w:tcPr>
            <w:tcW w:w="2726" w:type="dxa"/>
            <w:gridSpan w:val="7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  <w:gridSpan w:val="6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(employer name)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576" w:type="dxa"/>
            <w:gridSpan w:val="22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and am a member of the American Academy of Actuaries and meet the Qualification Standards appropriate for this certification.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22"/>
            <w:vAlign w:val="center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  <w:ind w:left="748"/>
            </w:pPr>
            <w:r>
              <w:t>(or)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I,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22" w:type="dxa"/>
            <w:gridSpan w:val="8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(name) am an officer/employee of</w:t>
            </w:r>
          </w:p>
        </w:tc>
        <w:tc>
          <w:tcPr>
            <w:tcW w:w="2088" w:type="dxa"/>
            <w:gridSpan w:val="6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(carrier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4264" w:type="dxa"/>
            <w:gridSpan w:val="9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name) OR am associated with the firm of</w:t>
            </w:r>
          </w:p>
        </w:tc>
        <w:tc>
          <w:tcPr>
            <w:tcW w:w="2726" w:type="dxa"/>
            <w:gridSpan w:val="7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  <w:gridSpan w:val="6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(employer name)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 xml:space="preserve">and am not a member of the American Academy of Actuaries. I meet the definitional standards of the "Other Individual Acceptable to the Director" and have received the Director's prior 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1366" w:type="dxa"/>
            <w:gridSpan w:val="3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approval on</w:t>
            </w:r>
          </w:p>
        </w:tc>
        <w:tc>
          <w:tcPr>
            <w:tcW w:w="1545" w:type="dxa"/>
            <w:gridSpan w:val="3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65" w:type="dxa"/>
            <w:gridSpan w:val="16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(date) pursuant to Section 5101.30 (50 Ill. Adm. Code 5001.30)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990" w:type="dxa"/>
            <w:gridSpan w:val="16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I am completing the small employer carrier actuarial certification for</w:t>
            </w:r>
          </w:p>
        </w:tc>
        <w:tc>
          <w:tcPr>
            <w:tcW w:w="2586" w:type="dxa"/>
            <w:gridSpan w:val="6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(carrier name). I am familiar with the applicable statutory provisions of 215 ILCS 93/1 through 99 and requirements of 50 Ill. Adm. Code 5101 and the Company Bulletins issued by the Director of Insurance.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033" w:type="dxa"/>
            <w:gridSpan w:val="8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This certification is for the period from</w:t>
            </w:r>
          </w:p>
        </w:tc>
        <w:tc>
          <w:tcPr>
            <w:tcW w:w="1309" w:type="dxa"/>
            <w:gridSpan w:val="3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1" w:type="dxa"/>
            <w:gridSpan w:val="3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through</w:t>
            </w: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3" w:type="dxa"/>
            <w:gridSpan w:val="5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  <w:ind w:left="-66"/>
            </w:pPr>
            <w:r>
              <w:t>.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833" w:type="dxa"/>
            <w:gridSpan w:val="17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I relied on listings (summaries, rate manuals, etc.) of relevant data prepared by</w:t>
            </w:r>
          </w:p>
        </w:tc>
        <w:tc>
          <w:tcPr>
            <w:tcW w:w="1743" w:type="dxa"/>
            <w:gridSpan w:val="5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(name and title of company officer responsible for preparing the underlying records). Attached is a (are) statement(s) by the indicated company officer(s) on whom I relied.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976" w:type="dxa"/>
            <w:gridSpan w:val="4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 xml:space="preserve">The Carrier had 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78" w:type="dxa"/>
            <w:gridSpan w:val="15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separate class(</w:t>
            </w:r>
            <w:proofErr w:type="spellStart"/>
            <w:r>
              <w:t>es</w:t>
            </w:r>
            <w:proofErr w:type="spellEnd"/>
            <w:r>
              <w:t xml:space="preserve">) of business at the end of the certification 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period. (If more than one, list the classes and the substantial differences which qualified each as a separate class.  For each class, list the criteria by which groups are assigned to the class.)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813" w:type="dxa"/>
            <w:gridSpan w:val="15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The Carrier had small employer group annual premium volume of $</w:t>
            </w:r>
          </w:p>
        </w:tc>
        <w:tc>
          <w:tcPr>
            <w:tcW w:w="1469" w:type="dxa"/>
            <w:gridSpan w:val="4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4" w:type="dxa"/>
            <w:gridSpan w:val="3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in force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at the end of the certification period. I tested the rates of small employer groups whose annual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2808" w:type="dxa"/>
            <w:gridSpan w:val="5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premium volume totaled $</w:t>
            </w:r>
          </w:p>
        </w:tc>
        <w:tc>
          <w:tcPr>
            <w:tcW w:w="1600" w:type="dxa"/>
            <w:gridSpan w:val="5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68" w:type="dxa"/>
            <w:gridSpan w:val="1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to verify that the rates actually charged were in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accordance with the rating manual(s).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091" w:type="dxa"/>
            <w:gridSpan w:val="13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Based upon my review, I find that the small employer carrier</w:t>
            </w:r>
          </w:p>
        </w:tc>
        <w:tc>
          <w:tcPr>
            <w:tcW w:w="2058" w:type="dxa"/>
            <w:gridSpan w:val="5"/>
            <w:tcBorders>
              <w:bottom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7" w:type="dxa"/>
            <w:gridSpan w:val="4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(was or was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not) in compliance with Section 25 of the Small Employer Health Insurance Rating Act [215 ILCS 93/25]. (If not in compliance, include required additional paragraph, detail of instances of noncompliance and a description of the small employer carrier's plan to correct the areas of noncompliance.)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9576" w:type="dxa"/>
            <w:gridSpan w:val="2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  <w:ind w:left="748"/>
            </w:pPr>
            <w:r>
              <w:t>In other respects, my examination included a review of the actuarial methods in order to assure that the rating methods of the small employer carrier were actuarially sound.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576" w:type="dxa"/>
            <w:gridSpan w:val="22"/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  <w:ind w:left="748"/>
            </w:pPr>
            <w:r>
              <w:t>Actuarial methods, considerations and analysis used in forming my opinion to conform the appropriate Actuarial Standards Board's Standards of Practice (ASOP), which form the basis of the statement of opinion.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31" w:type="dxa"/>
            <w:gridSpan w:val="12"/>
            <w:vMerge w:val="restart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5" w:type="dxa"/>
            <w:gridSpan w:val="10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31" w:type="dxa"/>
            <w:gridSpan w:val="12"/>
            <w:vMerge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5" w:type="dxa"/>
            <w:gridSpan w:val="10"/>
            <w:tcBorders>
              <w:top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Actuary name or the pre-approved individual's name (typewritten)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531" w:type="dxa"/>
            <w:gridSpan w:val="12"/>
            <w:vMerge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5" w:type="dxa"/>
            <w:gridSpan w:val="10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31" w:type="dxa"/>
            <w:gridSpan w:val="12"/>
            <w:vMerge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5" w:type="dxa"/>
            <w:gridSpan w:val="10"/>
            <w:tcBorders>
              <w:top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31" w:type="dxa"/>
            <w:gridSpan w:val="12"/>
            <w:vMerge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5" w:type="dxa"/>
            <w:gridSpan w:val="10"/>
            <w:tcBorders>
              <w:bottom w:val="single" w:sz="4" w:space="0" w:color="auto"/>
            </w:tcBorders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6C21" w:rsidRPr="0030078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31" w:type="dxa"/>
            <w:gridSpan w:val="12"/>
            <w:vMerge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5" w:type="dxa"/>
            <w:gridSpan w:val="10"/>
            <w:tcBorders>
              <w:top w:val="single" w:sz="4" w:space="0" w:color="auto"/>
            </w:tcBorders>
            <w:vAlign w:val="bottom"/>
          </w:tcPr>
          <w:p w:rsidR="00426C21" w:rsidRPr="0030078D" w:rsidRDefault="00426C21" w:rsidP="00921BBE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</w:tr>
    </w:tbl>
    <w:p w:rsidR="00426C21" w:rsidRDefault="00426C21" w:rsidP="00426C21"/>
    <w:sectPr w:rsidR="00426C21" w:rsidSect="002D1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E83"/>
    <w:rsid w:val="002D1E83"/>
    <w:rsid w:val="0030078D"/>
    <w:rsid w:val="00426C21"/>
    <w:rsid w:val="005C3366"/>
    <w:rsid w:val="00624149"/>
    <w:rsid w:val="007F691A"/>
    <w:rsid w:val="00921BBE"/>
    <w:rsid w:val="00DF39A8"/>
    <w:rsid w:val="00E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5101</vt:lpstr>
    </vt:vector>
  </TitlesOfParts>
  <Company>state of illinois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5101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