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9F" w:rsidRDefault="00635C9F" w:rsidP="00635C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C9F" w:rsidRDefault="00635C9F" w:rsidP="00635C9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B5AB5">
        <w:rPr>
          <w:b/>
          <w:bCs/>
        </w:rPr>
        <w:t>4525</w:t>
      </w:r>
      <w:r>
        <w:rPr>
          <w:b/>
          <w:bCs/>
        </w:rPr>
        <w:t>.40  Dental Managed Care Advisory Committee</w:t>
      </w:r>
      <w:r>
        <w:t xml:space="preserve"> </w:t>
      </w:r>
    </w:p>
    <w:p w:rsidR="00635C9F" w:rsidRDefault="00635C9F" w:rsidP="00635C9F">
      <w:pPr>
        <w:widowControl w:val="0"/>
        <w:autoSpaceDE w:val="0"/>
        <w:autoSpaceDN w:val="0"/>
        <w:adjustRightInd w:val="0"/>
      </w:pPr>
    </w:p>
    <w:p w:rsidR="00635C9F" w:rsidRDefault="00635C9F" w:rsidP="00635C9F">
      <w:pPr>
        <w:widowControl w:val="0"/>
        <w:autoSpaceDE w:val="0"/>
        <w:autoSpaceDN w:val="0"/>
        <w:adjustRightInd w:val="0"/>
      </w:pPr>
      <w:r>
        <w:t xml:space="preserve">Pursuant to Section 15 of the Act [215 ILCS 109/15] the Director is authorized to convene an advisory committee for the purpose of providing counsel and gathering clinical advice concerning dental managed care issues. </w:t>
      </w:r>
    </w:p>
    <w:p w:rsidR="0047083B" w:rsidRDefault="0047083B" w:rsidP="00635C9F">
      <w:pPr>
        <w:widowControl w:val="0"/>
        <w:autoSpaceDE w:val="0"/>
        <w:autoSpaceDN w:val="0"/>
        <w:adjustRightInd w:val="0"/>
      </w:pPr>
    </w:p>
    <w:p w:rsidR="00635C9F" w:rsidRDefault="00635C9F" w:rsidP="00635C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Such advisory committee shall be comprised as follows: </w:t>
      </w:r>
    </w:p>
    <w:p w:rsidR="0047083B" w:rsidRDefault="0047083B" w:rsidP="00635C9F">
      <w:pPr>
        <w:widowControl w:val="0"/>
        <w:autoSpaceDE w:val="0"/>
        <w:autoSpaceDN w:val="0"/>
        <w:adjustRightInd w:val="0"/>
        <w:ind w:left="2160" w:hanging="720"/>
      </w:pPr>
    </w:p>
    <w:p w:rsidR="00635C9F" w:rsidRDefault="00635C9F" w:rsidP="00635C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There will be a total of 5 members all of whom shall be dentists licensed to practice dentistry in this State pursuant to Section 15 of the Act [215 ILCS 109/15]; and </w:t>
      </w:r>
    </w:p>
    <w:p w:rsidR="0047083B" w:rsidRDefault="0047083B" w:rsidP="00635C9F">
      <w:pPr>
        <w:widowControl w:val="0"/>
        <w:autoSpaceDE w:val="0"/>
        <w:autoSpaceDN w:val="0"/>
        <w:adjustRightInd w:val="0"/>
        <w:ind w:left="2160" w:hanging="720"/>
      </w:pPr>
    </w:p>
    <w:p w:rsidR="00635C9F" w:rsidRDefault="00635C9F" w:rsidP="00635C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Two of the 5 members shall be dental directors from a managed care dental plan, or be a dentist designee on behalf of a plan, that is subject to the requirements of this Part and the Act; and </w:t>
      </w:r>
    </w:p>
    <w:p w:rsidR="0047083B" w:rsidRDefault="0047083B" w:rsidP="00635C9F">
      <w:pPr>
        <w:widowControl w:val="0"/>
        <w:autoSpaceDE w:val="0"/>
        <w:autoSpaceDN w:val="0"/>
        <w:adjustRightInd w:val="0"/>
        <w:ind w:left="2160" w:hanging="720"/>
      </w:pPr>
    </w:p>
    <w:p w:rsidR="00635C9F" w:rsidRDefault="00635C9F" w:rsidP="00635C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Two of the remaining 3 members shall be general dentists; and </w:t>
      </w:r>
    </w:p>
    <w:p w:rsidR="0047083B" w:rsidRDefault="0047083B" w:rsidP="00635C9F">
      <w:pPr>
        <w:widowControl w:val="0"/>
        <w:autoSpaceDE w:val="0"/>
        <w:autoSpaceDN w:val="0"/>
        <w:adjustRightInd w:val="0"/>
        <w:ind w:left="2160" w:hanging="720"/>
      </w:pPr>
    </w:p>
    <w:p w:rsidR="00635C9F" w:rsidRDefault="00635C9F" w:rsidP="00635C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1 remaining member shall be the dental director as defined in Section </w:t>
      </w:r>
      <w:r w:rsidR="000A2EFE">
        <w:t>4525</w:t>
      </w:r>
      <w:r>
        <w:t xml:space="preserve">.30 of  this Part. </w:t>
      </w:r>
    </w:p>
    <w:p w:rsidR="0047083B" w:rsidRDefault="0047083B" w:rsidP="00635C9F">
      <w:pPr>
        <w:widowControl w:val="0"/>
        <w:autoSpaceDE w:val="0"/>
        <w:autoSpaceDN w:val="0"/>
        <w:adjustRightInd w:val="0"/>
        <w:ind w:left="1440" w:hanging="720"/>
      </w:pPr>
    </w:p>
    <w:p w:rsidR="00635C9F" w:rsidRDefault="00635C9F" w:rsidP="00635C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member of the advisory committee, except the dental director, shall be appointed by the Director </w:t>
      </w:r>
      <w:r w:rsidR="00233AAF">
        <w:t>as necessary to address arising issues</w:t>
      </w:r>
      <w:r>
        <w:t>.  When making appointments, the Director shall give due consideration to written recommendations submitted by professional dental organizations.</w:t>
      </w:r>
      <w:r w:rsidR="00233AAF">
        <w:t xml:space="preserve">  Appointments shall last only for the period of time necessary to address the issue for which the committee was convened.</w:t>
      </w:r>
      <w:r w:rsidR="00DB5670" w:rsidDel="00DB5670">
        <w:t xml:space="preserve"> </w:t>
      </w:r>
    </w:p>
    <w:p w:rsidR="00233AAF" w:rsidRDefault="00635C9F" w:rsidP="00635C9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 </w:t>
      </w:r>
    </w:p>
    <w:p w:rsidR="00233AAF" w:rsidRPr="00D55B37" w:rsidRDefault="00233AA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126EDE">
        <w:t>9445</w:t>
      </w:r>
      <w:r w:rsidRPr="00D55B37">
        <w:t xml:space="preserve">, effective </w:t>
      </w:r>
      <w:r w:rsidR="00126EDE">
        <w:t>June 20, 2007</w:t>
      </w:r>
      <w:r w:rsidRPr="00D55B37">
        <w:t>)</w:t>
      </w:r>
    </w:p>
    <w:sectPr w:rsidR="00233AAF" w:rsidRPr="00D55B37" w:rsidSect="00AD3EC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C9F"/>
    <w:rsid w:val="000A2EFE"/>
    <w:rsid w:val="000E527D"/>
    <w:rsid w:val="00126EDE"/>
    <w:rsid w:val="00233AAF"/>
    <w:rsid w:val="0047083B"/>
    <w:rsid w:val="005C3366"/>
    <w:rsid w:val="00635C9F"/>
    <w:rsid w:val="008B5AB5"/>
    <w:rsid w:val="00915431"/>
    <w:rsid w:val="00AC1910"/>
    <w:rsid w:val="00AD2874"/>
    <w:rsid w:val="00AD3ECA"/>
    <w:rsid w:val="00DB5670"/>
    <w:rsid w:val="00D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C34D8FF-0A5E-4390-9562-44761BDD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33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5425</vt:lpstr>
    </vt:vector>
  </TitlesOfParts>
  <Company>State of Illinois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5425</dc:title>
  <dc:subject/>
  <dc:creator>Illinois General Assembly</dc:creator>
  <cp:keywords/>
  <dc:description/>
  <cp:lastModifiedBy>McFarland, Amber C.</cp:lastModifiedBy>
  <cp:revision>2</cp:revision>
  <dcterms:created xsi:type="dcterms:W3CDTF">2017-05-09T16:49:00Z</dcterms:created>
  <dcterms:modified xsi:type="dcterms:W3CDTF">2017-05-09T16:49:00Z</dcterms:modified>
</cp:coreProperties>
</file>