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45" w:rsidRPr="00104FDB" w:rsidRDefault="00373045" w:rsidP="00104FDB">
      <w:pPr>
        <w:rPr>
          <w:b/>
          <w:sz w:val="24"/>
          <w:szCs w:val="24"/>
        </w:rPr>
      </w:pPr>
      <w:bookmarkStart w:id="0" w:name="_GoBack"/>
      <w:bookmarkEnd w:id="0"/>
    </w:p>
    <w:p w:rsidR="00373045" w:rsidRPr="00104FDB" w:rsidRDefault="00373045" w:rsidP="00104FDB">
      <w:pPr>
        <w:rPr>
          <w:b/>
          <w:sz w:val="24"/>
          <w:szCs w:val="24"/>
        </w:rPr>
      </w:pPr>
      <w:r w:rsidRPr="00104FDB">
        <w:rPr>
          <w:b/>
          <w:sz w:val="24"/>
          <w:szCs w:val="24"/>
        </w:rPr>
        <w:t xml:space="preserve">Section </w:t>
      </w:r>
      <w:r w:rsidR="00A84085">
        <w:rPr>
          <w:b/>
          <w:sz w:val="24"/>
          <w:szCs w:val="24"/>
        </w:rPr>
        <w:t>4515</w:t>
      </w:r>
      <w:r w:rsidRPr="00104FDB">
        <w:rPr>
          <w:b/>
          <w:sz w:val="24"/>
          <w:szCs w:val="24"/>
        </w:rPr>
        <w:t>.40  Exemption from Certification</w:t>
      </w:r>
    </w:p>
    <w:p w:rsidR="00373045" w:rsidRDefault="00373045" w:rsidP="00373045">
      <w:pPr>
        <w:ind w:left="792"/>
        <w:rPr>
          <w:sz w:val="24"/>
          <w:szCs w:val="24"/>
        </w:rPr>
      </w:pPr>
    </w:p>
    <w:p w:rsidR="00373045" w:rsidRPr="004270CC" w:rsidRDefault="004270CC" w:rsidP="004270C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373045" w:rsidRPr="004270CC">
        <w:rPr>
          <w:sz w:val="24"/>
          <w:szCs w:val="24"/>
        </w:rPr>
        <w:t xml:space="preserve">Government employees and their agents performing activities related to the Marketplace are exempt from certification. </w:t>
      </w:r>
      <w:r w:rsidR="00C07493">
        <w:rPr>
          <w:sz w:val="24"/>
          <w:szCs w:val="24"/>
        </w:rPr>
        <w:t>Those</w:t>
      </w:r>
      <w:r w:rsidR="00373045" w:rsidRPr="004270CC">
        <w:rPr>
          <w:sz w:val="24"/>
          <w:szCs w:val="24"/>
        </w:rPr>
        <w:t xml:space="preserve"> individuals and entities may not engage in Navigator, In-Person Counselor and C</w:t>
      </w:r>
      <w:r w:rsidR="00C07493">
        <w:rPr>
          <w:sz w:val="24"/>
          <w:szCs w:val="24"/>
        </w:rPr>
        <w:t>ertified Application Counselor prohibited c</w:t>
      </w:r>
      <w:r w:rsidR="00373045" w:rsidRPr="004270CC">
        <w:rPr>
          <w:sz w:val="24"/>
          <w:szCs w:val="24"/>
        </w:rPr>
        <w:t>onduct.</w:t>
      </w:r>
    </w:p>
    <w:p w:rsidR="00373045" w:rsidRPr="004270CC" w:rsidRDefault="00373045" w:rsidP="004270CC">
      <w:pPr>
        <w:rPr>
          <w:sz w:val="24"/>
          <w:szCs w:val="24"/>
        </w:rPr>
      </w:pPr>
    </w:p>
    <w:p w:rsidR="00373045" w:rsidRPr="004270CC" w:rsidRDefault="004270CC" w:rsidP="004270C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373045" w:rsidRPr="004270CC">
        <w:rPr>
          <w:sz w:val="24"/>
          <w:szCs w:val="24"/>
        </w:rPr>
        <w:t>The distribution of educational and informational materials relating to the Marketplace authored or provided by a governmental authority is exempt from certification.</w:t>
      </w:r>
    </w:p>
    <w:p w:rsidR="00373045" w:rsidRPr="004270CC" w:rsidRDefault="00373045" w:rsidP="004270CC">
      <w:pPr>
        <w:rPr>
          <w:sz w:val="24"/>
          <w:szCs w:val="24"/>
        </w:rPr>
      </w:pPr>
    </w:p>
    <w:p w:rsidR="00373045" w:rsidRPr="004270CC" w:rsidRDefault="004270CC" w:rsidP="004270C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373045" w:rsidRPr="004270CC">
        <w:rPr>
          <w:sz w:val="24"/>
          <w:szCs w:val="24"/>
        </w:rPr>
        <w:t>The collection from the public of requests for information or assistance relating to the Marketplace in a manner approved by a governmental authority or a certified Navigator, In-Person Counselor, Certified Application Counselor or Certified Application Counselor Organization is exempt from certification.</w:t>
      </w:r>
    </w:p>
    <w:p w:rsidR="00373045" w:rsidRPr="004270CC" w:rsidRDefault="00373045" w:rsidP="004270CC">
      <w:pPr>
        <w:rPr>
          <w:sz w:val="24"/>
          <w:szCs w:val="24"/>
        </w:rPr>
      </w:pPr>
    </w:p>
    <w:p w:rsidR="00373045" w:rsidRPr="004270CC" w:rsidRDefault="004270CC" w:rsidP="004270C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="00373045" w:rsidRPr="004270CC">
        <w:rPr>
          <w:sz w:val="24"/>
          <w:szCs w:val="24"/>
        </w:rPr>
        <w:t>The referral of inquiries from the public relating to the Marketplace to an appropriate governmental authority or certified Navigator, In-Person Counselor, Certified Application Counselor or Certified Application Counselor Organization is exempt from certification.</w:t>
      </w:r>
    </w:p>
    <w:p w:rsidR="00373045" w:rsidRPr="004270CC" w:rsidRDefault="00373045" w:rsidP="004270CC">
      <w:pPr>
        <w:rPr>
          <w:sz w:val="24"/>
          <w:szCs w:val="24"/>
        </w:rPr>
      </w:pPr>
    </w:p>
    <w:p w:rsidR="00373045" w:rsidRPr="004270CC" w:rsidRDefault="004270CC" w:rsidP="004270C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="00373045" w:rsidRPr="004270CC">
        <w:rPr>
          <w:sz w:val="24"/>
          <w:szCs w:val="24"/>
        </w:rPr>
        <w:t>The exercise in good faith by journalists and persons other than a certified Navigator, In-Person Counselor or Certified Application Counselor of such person</w:t>
      </w:r>
      <w:r w:rsidR="00047217" w:rsidRPr="004270CC">
        <w:rPr>
          <w:sz w:val="24"/>
          <w:szCs w:val="24"/>
        </w:rPr>
        <w:t>'</w:t>
      </w:r>
      <w:r w:rsidR="00373045" w:rsidRPr="004270CC">
        <w:rPr>
          <w:sz w:val="24"/>
          <w:szCs w:val="24"/>
        </w:rPr>
        <w:t>s U.S. and Illinois constitutional right to speak, write and publish freely with regard to the Marketplace is exempt from certification. The rights of a certified Navigator, In-Person Counselor or Certified Application Counselor to engage in Navigator, In-Person Counselor and Certified Application Counsel</w:t>
      </w:r>
      <w:r w:rsidR="00C07493">
        <w:rPr>
          <w:sz w:val="24"/>
          <w:szCs w:val="24"/>
        </w:rPr>
        <w:t>or prohibited c</w:t>
      </w:r>
      <w:r w:rsidR="00373045" w:rsidRPr="004270CC">
        <w:rPr>
          <w:sz w:val="24"/>
          <w:szCs w:val="24"/>
        </w:rPr>
        <w:t>onduct are expressly restricted.</w:t>
      </w:r>
    </w:p>
    <w:sectPr w:rsidR="00373045" w:rsidRPr="004270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B39" w:rsidRDefault="00685B39">
      <w:r>
        <w:separator/>
      </w:r>
    </w:p>
  </w:endnote>
  <w:endnote w:type="continuationSeparator" w:id="0">
    <w:p w:rsidR="00685B39" w:rsidRDefault="0068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B39" w:rsidRDefault="00685B39">
      <w:r>
        <w:separator/>
      </w:r>
    </w:p>
  </w:footnote>
  <w:footnote w:type="continuationSeparator" w:id="0">
    <w:p w:rsidR="00685B39" w:rsidRDefault="00685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56101"/>
    <w:multiLevelType w:val="hybridMultilevel"/>
    <w:tmpl w:val="1DB4F478"/>
    <w:lvl w:ilvl="0" w:tplc="0C709784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43CD1"/>
    <w:multiLevelType w:val="hybridMultilevel"/>
    <w:tmpl w:val="A52C1384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217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FDB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1C8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045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0CC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A95"/>
    <w:rsid w:val="004D5AFF"/>
    <w:rsid w:val="004D6EED"/>
    <w:rsid w:val="004D73D3"/>
    <w:rsid w:val="004E49DF"/>
    <w:rsid w:val="004E513F"/>
    <w:rsid w:val="004F077B"/>
    <w:rsid w:val="005001C5"/>
    <w:rsid w:val="005001D8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5B39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C7E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08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40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493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60E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D8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660DF-8E0E-462F-B765-A28E33E4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4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685B39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3730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2</cp:revision>
  <dcterms:created xsi:type="dcterms:W3CDTF">2017-05-09T16:14:00Z</dcterms:created>
  <dcterms:modified xsi:type="dcterms:W3CDTF">2017-05-09T16:14:00Z</dcterms:modified>
</cp:coreProperties>
</file>