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8A6A" w14:textId="77777777" w:rsidR="00441C59" w:rsidRPr="00441C59" w:rsidRDefault="00441C59" w:rsidP="000B7CF1">
      <w:pPr>
        <w:widowControl w:val="0"/>
        <w:autoSpaceDE w:val="0"/>
        <w:autoSpaceDN w:val="0"/>
        <w:adjustRightInd w:val="0"/>
      </w:pPr>
    </w:p>
    <w:p w14:paraId="6C1B2288" w14:textId="6957586F" w:rsidR="000B7CF1" w:rsidRPr="000B7CF1" w:rsidRDefault="000B7CF1" w:rsidP="000B7CF1">
      <w:pPr>
        <w:widowControl w:val="0"/>
        <w:autoSpaceDE w:val="0"/>
        <w:autoSpaceDN w:val="0"/>
        <w:adjustRightInd w:val="0"/>
      </w:pPr>
      <w:r w:rsidRPr="000B7CF1">
        <w:rPr>
          <w:b/>
          <w:bCs/>
        </w:rPr>
        <w:t xml:space="preserve">Section </w:t>
      </w:r>
      <w:proofErr w:type="gramStart"/>
      <w:r w:rsidRPr="000B7CF1">
        <w:rPr>
          <w:b/>
          <w:bCs/>
        </w:rPr>
        <w:t>4500.130  Casework</w:t>
      </w:r>
      <w:proofErr w:type="gramEnd"/>
      <w:r w:rsidRPr="000B7CF1">
        <w:rPr>
          <w:b/>
          <w:bCs/>
        </w:rPr>
        <w:t xml:space="preserve"> Standards</w:t>
      </w:r>
    </w:p>
    <w:p w14:paraId="6808A0C8" w14:textId="77777777" w:rsidR="000B7CF1" w:rsidRPr="000B7CF1" w:rsidRDefault="000B7CF1" w:rsidP="000B7CF1">
      <w:pPr>
        <w:widowControl w:val="0"/>
        <w:autoSpaceDE w:val="0"/>
        <w:autoSpaceDN w:val="0"/>
        <w:adjustRightInd w:val="0"/>
      </w:pPr>
    </w:p>
    <w:p w14:paraId="0D55E546" w14:textId="0CB07A7A" w:rsidR="000174EB" w:rsidRPr="000B7CF1" w:rsidRDefault="000B7CF1" w:rsidP="00441C59">
      <w:pPr>
        <w:widowControl w:val="0"/>
        <w:autoSpaceDE w:val="0"/>
        <w:autoSpaceDN w:val="0"/>
        <w:adjustRightInd w:val="0"/>
      </w:pPr>
      <w:r w:rsidRPr="000B7CF1">
        <w:t xml:space="preserve">Until the Exchange operates as a State-based Exchange, a </w:t>
      </w:r>
      <w:proofErr w:type="spellStart"/>
      <w:r w:rsidRPr="000B7CF1">
        <w:t>QHP</w:t>
      </w:r>
      <w:proofErr w:type="spellEnd"/>
      <w:r w:rsidRPr="000B7CF1">
        <w:t xml:space="preserve"> issuer must comply with the casework standards provided in 45 CFR 156.1010 (Aug. 30, 2013) (no later editions or amendments). Nothing in this Section affects complaints subject to 50 Ill. Adm. Code 926.</w:t>
      </w:r>
    </w:p>
    <w:sectPr w:rsidR="000174EB" w:rsidRPr="000B7C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AD88" w14:textId="77777777" w:rsidR="000B7CF1" w:rsidRDefault="000B7CF1">
      <w:r>
        <w:separator/>
      </w:r>
    </w:p>
  </w:endnote>
  <w:endnote w:type="continuationSeparator" w:id="0">
    <w:p w14:paraId="500B19C1" w14:textId="77777777" w:rsidR="000B7CF1" w:rsidRDefault="000B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62CE" w14:textId="77777777" w:rsidR="000B7CF1" w:rsidRDefault="000B7CF1">
      <w:r>
        <w:separator/>
      </w:r>
    </w:p>
  </w:footnote>
  <w:footnote w:type="continuationSeparator" w:id="0">
    <w:p w14:paraId="071FAAB9" w14:textId="77777777" w:rsidR="000B7CF1" w:rsidRDefault="000B7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CF1"/>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59"/>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D711"/>
  <w15:chartTrackingRefBased/>
  <w15:docId w15:val="{3BC24168-BB72-4408-A846-CCBDAFB2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480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256</Characters>
  <Application>Microsoft Office Word</Application>
  <DocSecurity>0</DocSecurity>
  <Lines>2</Lines>
  <Paragraphs>1</Paragraphs>
  <ScaleCrop>false</ScaleCrop>
  <Company>Illinois General Assembly</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Knudson, Cheryl J.</cp:lastModifiedBy>
  <cp:revision>2</cp:revision>
  <dcterms:created xsi:type="dcterms:W3CDTF">2024-01-30T17:33:00Z</dcterms:created>
  <dcterms:modified xsi:type="dcterms:W3CDTF">2024-01-30T20:42:00Z</dcterms:modified>
</cp:coreProperties>
</file>