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6A" w:rsidRDefault="00ED456A" w:rsidP="00ED456A"/>
    <w:p w:rsidR="007755FA" w:rsidRPr="00ED456A" w:rsidRDefault="007755FA" w:rsidP="00ED456A">
      <w:pPr>
        <w:rPr>
          <w:b/>
        </w:rPr>
      </w:pPr>
      <w:r w:rsidRPr="00ED456A">
        <w:rPr>
          <w:b/>
        </w:rPr>
        <w:t xml:space="preserve">Section 4451.40 </w:t>
      </w:r>
      <w:r w:rsidR="00ED456A">
        <w:rPr>
          <w:b/>
        </w:rPr>
        <w:t xml:space="preserve"> </w:t>
      </w:r>
      <w:r w:rsidRPr="00ED456A">
        <w:rPr>
          <w:b/>
        </w:rPr>
        <w:t>Policy and Notification</w:t>
      </w:r>
    </w:p>
    <w:p w:rsidR="007755FA" w:rsidRPr="00ED456A" w:rsidRDefault="007755FA" w:rsidP="00ED456A"/>
    <w:p w:rsidR="000174EB" w:rsidRPr="00ED456A" w:rsidRDefault="007755FA" w:rsidP="00ED456A">
      <w:r w:rsidRPr="00ED456A">
        <w:t xml:space="preserve">The fund </w:t>
      </w:r>
      <w:r w:rsidR="000B7D04">
        <w:t>sha</w:t>
      </w:r>
      <w:r w:rsidRPr="00ED456A">
        <w:t xml:space="preserve">ll </w:t>
      </w:r>
      <w:r w:rsidR="00BC2262">
        <w:t>submit a copy of the official election ballots to the Department prior to the election.  At the com</w:t>
      </w:r>
      <w:r w:rsidR="0041350F">
        <w:t>pletion of the election count, the</w:t>
      </w:r>
      <w:bookmarkStart w:id="0" w:name="_GoBack"/>
      <w:bookmarkEnd w:id="0"/>
      <w:r w:rsidR="00BC2262">
        <w:t xml:space="preserve"> fund shall </w:t>
      </w:r>
      <w:r w:rsidRPr="00ED456A">
        <w:t xml:space="preserve">notify </w:t>
      </w:r>
      <w:r w:rsidR="00BC2262">
        <w:t xml:space="preserve">the Department in writing of the results within 2 business days.  The fund shall notify </w:t>
      </w:r>
      <w:r w:rsidRPr="00ED456A">
        <w:t xml:space="preserve">all Article 3 and Article 4 pension funds of the final election </w:t>
      </w:r>
      <w:r w:rsidR="009D3CF3">
        <w:t>counts</w:t>
      </w:r>
      <w:r w:rsidR="000B7D04">
        <w:t>,</w:t>
      </w:r>
      <w:r w:rsidRPr="00ED456A">
        <w:t xml:space="preserve"> including the tie breaker results</w:t>
      </w:r>
      <w:r w:rsidR="000B7D04">
        <w:t>,</w:t>
      </w:r>
      <w:r w:rsidR="00F85483">
        <w:t xml:space="preserve"> within two business days after the election count is concluded and after a tie breaker </w:t>
      </w:r>
      <w:r w:rsidR="00BC2262">
        <w:t>procedure is concluded.  The notification shall be made</w:t>
      </w:r>
      <w:r w:rsidR="00F85483" w:rsidRPr="00ED456A">
        <w:t xml:space="preserve"> </w:t>
      </w:r>
      <w:r w:rsidRPr="00ED456A">
        <w:t>by posting the results on the fund</w:t>
      </w:r>
      <w:r w:rsidR="00ED456A">
        <w:t>'</w:t>
      </w:r>
      <w:r w:rsidRPr="00ED456A">
        <w:t xml:space="preserve">s official website. </w:t>
      </w:r>
    </w:p>
    <w:sectPr w:rsidR="000174EB" w:rsidRPr="00ED45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FA" w:rsidRDefault="007755FA">
      <w:r>
        <w:separator/>
      </w:r>
    </w:p>
  </w:endnote>
  <w:endnote w:type="continuationSeparator" w:id="0">
    <w:p w:rsidR="007755FA" w:rsidRDefault="0077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FA" w:rsidRDefault="007755FA">
      <w:r>
        <w:separator/>
      </w:r>
    </w:p>
  </w:footnote>
  <w:footnote w:type="continuationSeparator" w:id="0">
    <w:p w:rsidR="007755FA" w:rsidRDefault="0077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D0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50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5F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CF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3A3"/>
    <w:rsid w:val="00BA2E0F"/>
    <w:rsid w:val="00BB0A4F"/>
    <w:rsid w:val="00BB230E"/>
    <w:rsid w:val="00BB6CAC"/>
    <w:rsid w:val="00BC000F"/>
    <w:rsid w:val="00BC00FF"/>
    <w:rsid w:val="00BC10C8"/>
    <w:rsid w:val="00BC226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56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48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E7179-DEFF-44D4-8525-4C3D8E10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2020-06-30T18:54:00Z</dcterms:created>
  <dcterms:modified xsi:type="dcterms:W3CDTF">2020-12-03T22:13:00Z</dcterms:modified>
</cp:coreProperties>
</file>