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36" w:rsidRDefault="00BF3236" w:rsidP="00BF3236">
      <w:pPr>
        <w:widowControl w:val="0"/>
        <w:autoSpaceDE w:val="0"/>
        <w:autoSpaceDN w:val="0"/>
        <w:adjustRightInd w:val="0"/>
      </w:pPr>
    </w:p>
    <w:p w:rsidR="000174EB" w:rsidRPr="0012217F" w:rsidRDefault="0012217F" w:rsidP="00BF3236">
      <w:pPr>
        <w:widowControl w:val="0"/>
        <w:autoSpaceDE w:val="0"/>
        <w:autoSpaceDN w:val="0"/>
        <w:adjustRightInd w:val="0"/>
      </w:pPr>
      <w:r w:rsidRPr="0012217F">
        <w:t>AUTHORITY:  Implementing and authorized by Sections 3-144.2 and 4-138.10 of the Illinois Pension Code [40 ILCS 5</w:t>
      </w:r>
      <w:bookmarkStart w:id="0" w:name="_GoBack"/>
      <w:bookmarkEnd w:id="0"/>
      <w:r w:rsidRPr="0012217F">
        <w:t xml:space="preserve">]. </w:t>
      </w:r>
    </w:p>
    <w:sectPr w:rsidR="000174EB" w:rsidRPr="001221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7F" w:rsidRDefault="0012217F">
      <w:r>
        <w:separator/>
      </w:r>
    </w:p>
  </w:endnote>
  <w:endnote w:type="continuationSeparator" w:id="0">
    <w:p w:rsidR="0012217F" w:rsidRDefault="0012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7F" w:rsidRDefault="0012217F">
      <w:r>
        <w:separator/>
      </w:r>
    </w:p>
  </w:footnote>
  <w:footnote w:type="continuationSeparator" w:id="0">
    <w:p w:rsidR="0012217F" w:rsidRDefault="00122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17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236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B2A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DCB5B-A4F2-46B9-BC31-F45B287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Bernot, Peyton M.</cp:lastModifiedBy>
  <cp:revision>3</cp:revision>
  <dcterms:created xsi:type="dcterms:W3CDTF">2019-05-20T14:14:00Z</dcterms:created>
  <dcterms:modified xsi:type="dcterms:W3CDTF">2019-05-20T15:55:00Z</dcterms:modified>
</cp:coreProperties>
</file>