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29" w:rsidRDefault="00A42B29" w:rsidP="00A42B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B29" w:rsidRDefault="00A42B29" w:rsidP="00A42B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4435.60 Director's Determination of Noncompliance</w:t>
      </w:r>
      <w:r>
        <w:t xml:space="preserve"> </w:t>
      </w:r>
    </w:p>
    <w:p w:rsidR="00A42B29" w:rsidRDefault="00A42B29" w:rsidP="00A42B29">
      <w:pPr>
        <w:widowControl w:val="0"/>
        <w:autoSpaceDE w:val="0"/>
        <w:autoSpaceDN w:val="0"/>
        <w:adjustRightInd w:val="0"/>
      </w:pPr>
    </w:p>
    <w:p w:rsidR="00A42B29" w:rsidRDefault="00A42B29" w:rsidP="00A42B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Director, upon hearing held pursuant to Section 4435.80 of this Part, determines that good and sufficient cause for noncompliance has not been shown, </w:t>
      </w:r>
      <w:r>
        <w:rPr>
          <w:i/>
          <w:iCs/>
        </w:rPr>
        <w:t>the Director may order the</w:t>
      </w:r>
      <w:r>
        <w:t xml:space="preserve"> pension fund, governmental unit or elected or appointed official of a governmental unit </w:t>
      </w:r>
      <w:r>
        <w:rPr>
          <w:i/>
          <w:iCs/>
        </w:rPr>
        <w:t>to submit evidence of compliance within a specified period of not less than 30 days</w:t>
      </w:r>
      <w:r>
        <w:t xml:space="preserve"> [40 ILCS 5/1A-113(d)(4)](see P.A. 90-507, effective August 22, 1997). </w:t>
      </w:r>
    </w:p>
    <w:p w:rsidR="00D36BE2" w:rsidRDefault="00D36BE2" w:rsidP="00A42B29">
      <w:pPr>
        <w:widowControl w:val="0"/>
        <w:autoSpaceDE w:val="0"/>
        <w:autoSpaceDN w:val="0"/>
        <w:adjustRightInd w:val="0"/>
        <w:ind w:left="1440" w:hanging="720"/>
      </w:pPr>
    </w:p>
    <w:p w:rsidR="00A42B29" w:rsidRDefault="00A42B29" w:rsidP="00A42B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evidence of compliance is submitted within the specified period as set forth by order of the Director in subsection (a) of this Section, the Director shall issue a notification of compliance to the pension fund, governmental unit or elected or appointed official of a governmental unit. </w:t>
      </w:r>
    </w:p>
    <w:p w:rsidR="00D36BE2" w:rsidRDefault="00D36BE2" w:rsidP="00A42B29">
      <w:pPr>
        <w:widowControl w:val="0"/>
        <w:autoSpaceDE w:val="0"/>
        <w:autoSpaceDN w:val="0"/>
        <w:adjustRightInd w:val="0"/>
        <w:ind w:left="1440" w:hanging="720"/>
      </w:pPr>
    </w:p>
    <w:p w:rsidR="00A42B29" w:rsidRDefault="00A42B29" w:rsidP="00A42B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If evidence of compliance has not been submitted to the Director within the period of time prescribed in the order</w:t>
      </w:r>
      <w:r>
        <w:t xml:space="preserve"> pursuant to subsection (a) of this Section </w:t>
      </w:r>
      <w:r>
        <w:rPr>
          <w:i/>
          <w:iCs/>
        </w:rPr>
        <w:t>and no administrative appeal from the order has been initiated, the Director may assess a civil penalty of up to $2,000 against the</w:t>
      </w:r>
      <w:r>
        <w:t xml:space="preserve"> pension fund, governmental unit or elected or appointed official of a governmental unit </w:t>
      </w:r>
      <w:r>
        <w:rPr>
          <w:i/>
          <w:iCs/>
        </w:rPr>
        <w:t>for each noncompliance with an order of the Director</w:t>
      </w:r>
      <w:r>
        <w:t xml:space="preserve"> [40 ILCS 5/1A-113(d)(5)] (see P.A. 90-507, effective August 22, 1997). </w:t>
      </w:r>
    </w:p>
    <w:sectPr w:rsidR="00A42B29" w:rsidSect="00A42B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B29"/>
    <w:rsid w:val="002C0E72"/>
    <w:rsid w:val="005C3366"/>
    <w:rsid w:val="00A42B29"/>
    <w:rsid w:val="00AE6E29"/>
    <w:rsid w:val="00B1412E"/>
    <w:rsid w:val="00D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