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36" w:rsidRDefault="00632B36" w:rsidP="00632B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2B36" w:rsidRDefault="00632B36" w:rsidP="00632B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4435.10  Purpose</w:t>
      </w:r>
      <w:r>
        <w:t xml:space="preserve"> </w:t>
      </w:r>
    </w:p>
    <w:p w:rsidR="00632B36" w:rsidRDefault="00632B36" w:rsidP="00632B36">
      <w:pPr>
        <w:widowControl w:val="0"/>
        <w:autoSpaceDE w:val="0"/>
        <w:autoSpaceDN w:val="0"/>
        <w:adjustRightInd w:val="0"/>
      </w:pPr>
    </w:p>
    <w:p w:rsidR="00632B36" w:rsidRDefault="00632B36" w:rsidP="00632B36">
      <w:pPr>
        <w:widowControl w:val="0"/>
        <w:autoSpaceDE w:val="0"/>
        <w:autoSpaceDN w:val="0"/>
        <w:adjustRightInd w:val="0"/>
      </w:pPr>
      <w:r>
        <w:t xml:space="preserve">This Part sets forth the procedural requirements and penalty fee schedules for pension funds, governmental units or elected or appointed officials of a governmental unit that fail to comply with the requirements of the Illinois Pension Code and the Department of Insurance's administrative regulations implementing the Illinois Pension Code. </w:t>
      </w:r>
    </w:p>
    <w:sectPr w:rsidR="00632B36" w:rsidSect="00632B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2B36"/>
    <w:rsid w:val="00191D79"/>
    <w:rsid w:val="001F1165"/>
    <w:rsid w:val="005C3366"/>
    <w:rsid w:val="00632B36"/>
    <w:rsid w:val="007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4435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4435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