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11" w:rsidRDefault="00391C11" w:rsidP="00902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C11" w:rsidRDefault="00391C11" w:rsidP="00902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4415.80  Hearing on Annual Compliance Fee Amount</w:t>
      </w:r>
      <w:r>
        <w:t xml:space="preserve"> </w:t>
      </w:r>
    </w:p>
    <w:p w:rsidR="00391C11" w:rsidRDefault="00391C11" w:rsidP="00902D99">
      <w:pPr>
        <w:widowControl w:val="0"/>
        <w:autoSpaceDE w:val="0"/>
        <w:autoSpaceDN w:val="0"/>
        <w:adjustRightInd w:val="0"/>
      </w:pPr>
    </w:p>
    <w:p w:rsidR="00391C11" w:rsidRDefault="00391C11" w:rsidP="00902D99">
      <w:pPr>
        <w:widowControl w:val="0"/>
        <w:autoSpaceDE w:val="0"/>
        <w:autoSpaceDN w:val="0"/>
        <w:adjustRightInd w:val="0"/>
      </w:pPr>
      <w:r>
        <w:t xml:space="preserve">A pension fund that wants to challenge the annual compliance fee as calculated by the </w:t>
      </w:r>
      <w:r w:rsidR="00733CA1">
        <w:t xml:space="preserve">Public Pension </w:t>
      </w:r>
      <w:r>
        <w:t xml:space="preserve">Division pursuant to Section 4415.40 of this Part, and as stated in the notification pursuant to Section 4415.50 of this Part, may submit a written request for hearing pursuant to 50 Ill. Adm. Code 2402 within 15 days after receipt of the notification.  </w:t>
      </w:r>
      <w:r w:rsidR="00023F87">
        <w:t>The</w:t>
      </w:r>
      <w:r>
        <w:t xml:space="preserve"> written request shall include the pension fund's reasons for disagreement with the </w:t>
      </w:r>
      <w:r w:rsidR="00733CA1">
        <w:t xml:space="preserve">Public Pension </w:t>
      </w:r>
      <w:r>
        <w:t xml:space="preserve">Division's calculation of the annual compliance fee and must include a copy of the </w:t>
      </w:r>
      <w:r w:rsidR="00733CA1">
        <w:t xml:space="preserve">Public Pension </w:t>
      </w:r>
      <w:r>
        <w:t xml:space="preserve">Division notification sent pursuant to Section 4415.50 of this Part.  The pension fund will not be assessed late fees pursuant to 50 Ill. Adm. Code 4435 and Section 1A-113 of the Code by the </w:t>
      </w:r>
      <w:r w:rsidR="000456BF">
        <w:t>Department</w:t>
      </w:r>
      <w:r>
        <w:t xml:space="preserve"> </w:t>
      </w:r>
      <w:r w:rsidR="00733CA1">
        <w:t xml:space="preserve">of Insurance </w:t>
      </w:r>
      <w:r>
        <w:t xml:space="preserve">unless the pension fund loses its </w:t>
      </w:r>
      <w:r w:rsidR="00361A73">
        <w:t>administrative hearing under 50 Ill. Adm. Code 2402</w:t>
      </w:r>
      <w:r>
        <w:t xml:space="preserve">. </w:t>
      </w:r>
    </w:p>
    <w:p w:rsidR="00733CA1" w:rsidRDefault="00733CA1" w:rsidP="00902D99">
      <w:pPr>
        <w:widowControl w:val="0"/>
        <w:autoSpaceDE w:val="0"/>
        <w:autoSpaceDN w:val="0"/>
        <w:adjustRightInd w:val="0"/>
      </w:pPr>
    </w:p>
    <w:p w:rsidR="00733CA1" w:rsidRPr="00D55B37" w:rsidRDefault="00733C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B3F7D">
        <w:t>13176</w:t>
      </w:r>
      <w:r w:rsidRPr="00D55B37">
        <w:t xml:space="preserve">, effective </w:t>
      </w:r>
      <w:r w:rsidR="002B3F7D">
        <w:t>July 24, 2006</w:t>
      </w:r>
      <w:r w:rsidRPr="00D55B37">
        <w:t>)</w:t>
      </w:r>
    </w:p>
    <w:sectPr w:rsidR="00733CA1" w:rsidRPr="00D55B37" w:rsidSect="00902D9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C11"/>
    <w:rsid w:val="00023F87"/>
    <w:rsid w:val="000456BF"/>
    <w:rsid w:val="002B3F7D"/>
    <w:rsid w:val="00361A73"/>
    <w:rsid w:val="00391C11"/>
    <w:rsid w:val="006363E2"/>
    <w:rsid w:val="00733CA1"/>
    <w:rsid w:val="00902D99"/>
    <w:rsid w:val="00C41CF5"/>
    <w:rsid w:val="00CF399B"/>
    <w:rsid w:val="00FD3CC5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FDFD9A-9C35-42E8-B027-02AFAC3F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4415</vt:lpstr>
    </vt:vector>
  </TitlesOfParts>
  <Company>State of Illinois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4415</dc:title>
  <dc:subject/>
  <dc:creator>ThomasVD</dc:creator>
  <cp:keywords/>
  <dc:description/>
  <cp:lastModifiedBy>McFarland, Amber C.</cp:lastModifiedBy>
  <cp:revision>2</cp:revision>
  <dcterms:created xsi:type="dcterms:W3CDTF">2017-05-09T15:57:00Z</dcterms:created>
  <dcterms:modified xsi:type="dcterms:W3CDTF">2017-05-09T15:57:00Z</dcterms:modified>
</cp:coreProperties>
</file>