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1F" w:rsidRDefault="00D8691F" w:rsidP="00D8691F">
      <w:pPr>
        <w:widowControl w:val="0"/>
        <w:autoSpaceDE w:val="0"/>
        <w:autoSpaceDN w:val="0"/>
        <w:adjustRightInd w:val="0"/>
      </w:pPr>
    </w:p>
    <w:p w:rsidR="00D8691F" w:rsidRDefault="00D8691F" w:rsidP="00D8691F">
      <w:pPr>
        <w:widowControl w:val="0"/>
        <w:autoSpaceDE w:val="0"/>
        <w:autoSpaceDN w:val="0"/>
        <w:adjustRightInd w:val="0"/>
      </w:pPr>
      <w:r>
        <w:rPr>
          <w:b/>
          <w:bCs/>
        </w:rPr>
        <w:t>Section 4203.40  General Submission Guidelines</w:t>
      </w:r>
      <w:r>
        <w:t xml:space="preserve"> </w:t>
      </w:r>
    </w:p>
    <w:p w:rsidR="00D8691F" w:rsidRDefault="00D8691F" w:rsidP="00D8691F">
      <w:pPr>
        <w:widowControl w:val="0"/>
        <w:autoSpaceDE w:val="0"/>
        <w:autoSpaceDN w:val="0"/>
        <w:adjustRightInd w:val="0"/>
      </w:pPr>
    </w:p>
    <w:p w:rsidR="00D8691F" w:rsidRDefault="00D8691F" w:rsidP="00D8691F">
      <w:pPr>
        <w:widowControl w:val="0"/>
        <w:autoSpaceDE w:val="0"/>
        <w:autoSpaceDN w:val="0"/>
        <w:adjustRightInd w:val="0"/>
        <w:ind w:left="1440" w:hanging="720"/>
      </w:pPr>
      <w:r>
        <w:t>a)</w:t>
      </w:r>
      <w:r>
        <w:tab/>
        <w:t xml:space="preserve">Guidelines for Data Submission and Collection </w:t>
      </w:r>
    </w:p>
    <w:p w:rsidR="00D8691F" w:rsidRDefault="00D8691F" w:rsidP="00D8691F">
      <w:pPr>
        <w:widowControl w:val="0"/>
        <w:autoSpaceDE w:val="0"/>
        <w:autoSpaceDN w:val="0"/>
        <w:adjustRightInd w:val="0"/>
        <w:ind w:left="1440"/>
      </w:pPr>
      <w:r>
        <w:t xml:space="preserve">Data must be submitted </w:t>
      </w:r>
      <w:r w:rsidR="003450F5">
        <w:t xml:space="preserve">electronically to the Illinois Department of Insurance </w:t>
      </w:r>
      <w:r>
        <w:t xml:space="preserve">no later than November 30 of each year. </w:t>
      </w:r>
    </w:p>
    <w:p w:rsidR="00D8691F" w:rsidRDefault="00D8691F" w:rsidP="00D8691F"/>
    <w:p w:rsidR="00D8691F" w:rsidRDefault="00D8691F" w:rsidP="00D8691F">
      <w:pPr>
        <w:widowControl w:val="0"/>
        <w:autoSpaceDE w:val="0"/>
        <w:autoSpaceDN w:val="0"/>
        <w:adjustRightInd w:val="0"/>
        <w:ind w:left="1440" w:hanging="720"/>
      </w:pPr>
      <w:r>
        <w:t>b)</w:t>
      </w:r>
      <w:r>
        <w:tab/>
        <w:t xml:space="preserve">Penalties </w:t>
      </w:r>
    </w:p>
    <w:p w:rsidR="00D8691F" w:rsidRDefault="00D8691F" w:rsidP="00D8691F">
      <w:pPr>
        <w:widowControl w:val="0"/>
        <w:autoSpaceDE w:val="0"/>
        <w:autoSpaceDN w:val="0"/>
        <w:adjustRightInd w:val="0"/>
        <w:ind w:left="1440"/>
      </w:pPr>
      <w:r>
        <w:t xml:space="preserve">Failure to comply with any of these specifications may subject the insurer to those penalties described in Section 1204 of the Code. </w:t>
      </w:r>
    </w:p>
    <w:p w:rsidR="00D8691F" w:rsidRDefault="00D8691F" w:rsidP="00D8691F"/>
    <w:p w:rsidR="00D8691F" w:rsidRDefault="00D8691F" w:rsidP="00D8691F">
      <w:pPr>
        <w:widowControl w:val="0"/>
        <w:autoSpaceDE w:val="0"/>
        <w:autoSpaceDN w:val="0"/>
        <w:adjustRightInd w:val="0"/>
        <w:ind w:left="1440" w:hanging="720"/>
      </w:pPr>
      <w:r>
        <w:t>c)</w:t>
      </w:r>
      <w:r>
        <w:tab/>
        <w:t xml:space="preserve">Leading Zeros </w:t>
      </w:r>
    </w:p>
    <w:p w:rsidR="00D8691F" w:rsidRDefault="00D8691F" w:rsidP="00D8691F">
      <w:pPr>
        <w:widowControl w:val="0"/>
        <w:autoSpaceDE w:val="0"/>
        <w:autoSpaceDN w:val="0"/>
        <w:adjustRightInd w:val="0"/>
        <w:ind w:left="1440"/>
      </w:pPr>
      <w:r>
        <w:t xml:space="preserve">Since fields are not fixed-length, leading zeros and spaces should be omitted. </w:t>
      </w:r>
    </w:p>
    <w:p w:rsidR="00D8691F" w:rsidRDefault="00D8691F" w:rsidP="00D8691F"/>
    <w:p w:rsidR="00D8691F" w:rsidRDefault="00D8691F" w:rsidP="00D8691F">
      <w:pPr>
        <w:widowControl w:val="0"/>
        <w:autoSpaceDE w:val="0"/>
        <w:autoSpaceDN w:val="0"/>
        <w:adjustRightInd w:val="0"/>
        <w:ind w:left="1440" w:hanging="720"/>
      </w:pPr>
      <w:r>
        <w:t>d)</w:t>
      </w:r>
      <w:r>
        <w:tab/>
        <w:t xml:space="preserve">Negative Numbers </w:t>
      </w:r>
    </w:p>
    <w:p w:rsidR="00D8691F" w:rsidRDefault="00D8691F" w:rsidP="00D8691F">
      <w:pPr>
        <w:widowControl w:val="0"/>
        <w:autoSpaceDE w:val="0"/>
        <w:autoSpaceDN w:val="0"/>
        <w:adjustRightInd w:val="0"/>
        <w:ind w:left="1440"/>
      </w:pPr>
      <w:r>
        <w:t xml:space="preserve">Negative numbers will be submitted as a dash before the number (without a space between the negative and number).  For example a negative one hundred dollar premium would be coded -100. </w:t>
      </w:r>
    </w:p>
    <w:p w:rsidR="00D8691F" w:rsidRDefault="00D8691F" w:rsidP="00D8691F"/>
    <w:p w:rsidR="00D8691F" w:rsidRDefault="00D8691F" w:rsidP="00D8691F">
      <w:pPr>
        <w:widowControl w:val="0"/>
        <w:autoSpaceDE w:val="0"/>
        <w:autoSpaceDN w:val="0"/>
        <w:adjustRightInd w:val="0"/>
        <w:ind w:left="1440" w:hanging="720"/>
      </w:pPr>
      <w:r>
        <w:t>e)</w:t>
      </w:r>
      <w:r>
        <w:tab/>
        <w:t xml:space="preserve">Data Reported by </w:t>
      </w:r>
      <w:smartTag w:uri="urn:schemas-microsoft-com:office:smarttags" w:element="place">
        <w:smartTag w:uri="urn:schemas-microsoft-com:office:smarttags" w:element="State">
          <w:r>
            <w:t>Illinois</w:t>
          </w:r>
        </w:smartTag>
      </w:smartTag>
      <w:r>
        <w:t xml:space="preserve"> and Multi-State </w:t>
      </w:r>
    </w:p>
    <w:p w:rsidR="00D8691F" w:rsidRDefault="00D8691F" w:rsidP="00435680">
      <w:pPr>
        <w:widowControl w:val="0"/>
        <w:autoSpaceDE w:val="0"/>
        <w:autoSpaceDN w:val="0"/>
        <w:adjustRightInd w:val="0"/>
        <w:ind w:left="1440"/>
      </w:pPr>
      <w:r>
        <w:t xml:space="preserve">All required data will be reported in the aggregate for: </w:t>
      </w:r>
    </w:p>
    <w:p w:rsidR="00D8691F" w:rsidRDefault="00D8691F" w:rsidP="00D8691F"/>
    <w:p w:rsidR="00D8691F" w:rsidRDefault="003450F5" w:rsidP="003450F5">
      <w:pPr>
        <w:widowControl w:val="0"/>
        <w:autoSpaceDE w:val="0"/>
        <w:autoSpaceDN w:val="0"/>
        <w:adjustRightInd w:val="0"/>
        <w:ind w:left="1440"/>
      </w:pPr>
      <w:r>
        <w:t>1</w:t>
      </w:r>
      <w:r w:rsidR="00D8691F">
        <w:t>)</w:t>
      </w:r>
      <w:r w:rsidR="00D8691F">
        <w:tab/>
        <w:t>Illinois only</w:t>
      </w:r>
      <w:r w:rsidR="00435680">
        <w:t>;</w:t>
      </w:r>
      <w:r w:rsidR="00D8691F">
        <w:t xml:space="preserve"> and </w:t>
      </w:r>
    </w:p>
    <w:p w:rsidR="00D8691F" w:rsidRDefault="00D8691F" w:rsidP="00D8691F"/>
    <w:p w:rsidR="00D8691F" w:rsidRDefault="003450F5" w:rsidP="003450F5">
      <w:pPr>
        <w:widowControl w:val="0"/>
        <w:autoSpaceDE w:val="0"/>
        <w:autoSpaceDN w:val="0"/>
        <w:adjustRightInd w:val="0"/>
        <w:ind w:left="2160" w:hanging="720"/>
      </w:pPr>
      <w:r>
        <w:t>2</w:t>
      </w:r>
      <w:r w:rsidR="00D8691F">
        <w:t>)</w:t>
      </w:r>
      <w:r w:rsidR="00D8691F">
        <w:tab/>
        <w:t>multi-state</w:t>
      </w:r>
      <w:r w:rsidR="00435680">
        <w:t>,</w:t>
      </w:r>
      <w:r w:rsidR="00D8691F">
        <w:t xml:space="preserve"> including Illinois. </w:t>
      </w:r>
    </w:p>
    <w:p w:rsidR="00D8691F" w:rsidRDefault="00D8691F" w:rsidP="00B52306">
      <w:pPr>
        <w:widowControl w:val="0"/>
        <w:autoSpaceDE w:val="0"/>
        <w:autoSpaceDN w:val="0"/>
        <w:adjustRightInd w:val="0"/>
      </w:pPr>
    </w:p>
    <w:p w:rsidR="00D8691F" w:rsidRDefault="00D8691F" w:rsidP="00D8691F">
      <w:pPr>
        <w:widowControl w:val="0"/>
        <w:autoSpaceDE w:val="0"/>
        <w:autoSpaceDN w:val="0"/>
        <w:adjustRightInd w:val="0"/>
        <w:ind w:left="1440" w:hanging="720"/>
      </w:pPr>
      <w:r>
        <w:t>f)</w:t>
      </w:r>
      <w:r>
        <w:tab/>
        <w:t xml:space="preserve">Required Data Elements </w:t>
      </w:r>
    </w:p>
    <w:p w:rsidR="00D8691F" w:rsidRDefault="00D8691F" w:rsidP="00D8691F">
      <w:pPr>
        <w:widowControl w:val="0"/>
        <w:autoSpaceDE w:val="0"/>
        <w:autoSpaceDN w:val="0"/>
        <w:adjustRightInd w:val="0"/>
        <w:ind w:left="1440"/>
      </w:pPr>
      <w:r>
        <w:t xml:space="preserve">Data shall be reported for the following nine insurance elements: </w:t>
      </w:r>
    </w:p>
    <w:p w:rsidR="00D8691F" w:rsidRDefault="00D8691F" w:rsidP="00D8691F"/>
    <w:p w:rsidR="00D8691F" w:rsidRDefault="00D8691F" w:rsidP="00D8691F">
      <w:pPr>
        <w:widowControl w:val="0"/>
        <w:autoSpaceDE w:val="0"/>
        <w:autoSpaceDN w:val="0"/>
        <w:adjustRightInd w:val="0"/>
        <w:ind w:left="2160" w:hanging="720"/>
      </w:pPr>
      <w:r>
        <w:t>1)</w:t>
      </w:r>
      <w:r>
        <w:tab/>
        <w:t>Number of written exposures</w:t>
      </w:r>
      <w:r w:rsidR="00435680">
        <w:t>;</w:t>
      </w:r>
      <w:r>
        <w:t xml:space="preserve"> </w:t>
      </w:r>
    </w:p>
    <w:p w:rsidR="00D8691F" w:rsidRDefault="00D8691F" w:rsidP="00D8691F"/>
    <w:p w:rsidR="00D8691F" w:rsidRDefault="00D8691F" w:rsidP="00D8691F">
      <w:pPr>
        <w:widowControl w:val="0"/>
        <w:autoSpaceDE w:val="0"/>
        <w:autoSpaceDN w:val="0"/>
        <w:adjustRightInd w:val="0"/>
        <w:ind w:left="2160" w:hanging="720"/>
      </w:pPr>
      <w:r>
        <w:t>2)</w:t>
      </w:r>
      <w:r>
        <w:tab/>
        <w:t>Amount of direct written premiums</w:t>
      </w:r>
      <w:r w:rsidR="00435680">
        <w:t>;</w:t>
      </w:r>
      <w:r>
        <w:t xml:space="preserve"> </w:t>
      </w:r>
    </w:p>
    <w:p w:rsidR="00D8691F" w:rsidRDefault="00D8691F" w:rsidP="00D8691F"/>
    <w:p w:rsidR="00D8691F" w:rsidRDefault="00D8691F" w:rsidP="00D8691F">
      <w:pPr>
        <w:widowControl w:val="0"/>
        <w:autoSpaceDE w:val="0"/>
        <w:autoSpaceDN w:val="0"/>
        <w:adjustRightInd w:val="0"/>
        <w:ind w:left="2160" w:hanging="720"/>
      </w:pPr>
      <w:r>
        <w:t>3)</w:t>
      </w:r>
      <w:r>
        <w:tab/>
        <w:t>Amount of direct earned premiums</w:t>
      </w:r>
      <w:r w:rsidR="00435680">
        <w:t>;</w:t>
      </w:r>
      <w:r>
        <w:t xml:space="preserve"> </w:t>
      </w:r>
    </w:p>
    <w:p w:rsidR="00D8691F" w:rsidRDefault="00D8691F" w:rsidP="00D8691F"/>
    <w:p w:rsidR="00D8691F" w:rsidRDefault="00D8691F" w:rsidP="00D8691F">
      <w:pPr>
        <w:widowControl w:val="0"/>
        <w:autoSpaceDE w:val="0"/>
        <w:autoSpaceDN w:val="0"/>
        <w:adjustRightInd w:val="0"/>
        <w:ind w:left="2160" w:hanging="720"/>
      </w:pPr>
      <w:r>
        <w:t>4)</w:t>
      </w:r>
      <w:r>
        <w:tab/>
        <w:t>Amount of paid losses</w:t>
      </w:r>
      <w:r w:rsidR="00435680">
        <w:t>;</w:t>
      </w:r>
      <w:r>
        <w:t xml:space="preserve"> </w:t>
      </w:r>
    </w:p>
    <w:p w:rsidR="00D8691F" w:rsidRDefault="00D8691F" w:rsidP="00D8691F"/>
    <w:p w:rsidR="00D8691F" w:rsidRDefault="00D8691F" w:rsidP="00D8691F">
      <w:pPr>
        <w:widowControl w:val="0"/>
        <w:autoSpaceDE w:val="0"/>
        <w:autoSpaceDN w:val="0"/>
        <w:adjustRightInd w:val="0"/>
        <w:ind w:left="2160" w:hanging="720"/>
      </w:pPr>
      <w:r>
        <w:t>5)</w:t>
      </w:r>
      <w:r>
        <w:tab/>
        <w:t>Amount of outstanding losses</w:t>
      </w:r>
      <w:r w:rsidR="00435680">
        <w:t>;</w:t>
      </w:r>
      <w:r>
        <w:t xml:space="preserve"> </w:t>
      </w:r>
    </w:p>
    <w:p w:rsidR="00D8691F" w:rsidRDefault="00D8691F" w:rsidP="00D8691F"/>
    <w:p w:rsidR="00D8691F" w:rsidRDefault="00D8691F" w:rsidP="00D8691F">
      <w:pPr>
        <w:widowControl w:val="0"/>
        <w:autoSpaceDE w:val="0"/>
        <w:autoSpaceDN w:val="0"/>
        <w:adjustRightInd w:val="0"/>
        <w:ind w:left="2160" w:hanging="720"/>
      </w:pPr>
      <w:r>
        <w:t>6)</w:t>
      </w:r>
      <w:r>
        <w:tab/>
        <w:t>Amount of paid allocated loss adjustment expenses</w:t>
      </w:r>
      <w:r w:rsidR="00435680">
        <w:t>;</w:t>
      </w:r>
      <w:r>
        <w:t xml:space="preserve"> </w:t>
      </w:r>
    </w:p>
    <w:p w:rsidR="00D8691F" w:rsidRDefault="00D8691F" w:rsidP="00D8691F"/>
    <w:p w:rsidR="00D8691F" w:rsidRDefault="00D8691F" w:rsidP="00D8691F">
      <w:pPr>
        <w:widowControl w:val="0"/>
        <w:autoSpaceDE w:val="0"/>
        <w:autoSpaceDN w:val="0"/>
        <w:adjustRightInd w:val="0"/>
        <w:ind w:left="2160" w:hanging="720"/>
      </w:pPr>
      <w:r>
        <w:t>7)</w:t>
      </w:r>
      <w:r>
        <w:tab/>
        <w:t>Amount of outstanding allocated loss adjustment expenses</w:t>
      </w:r>
      <w:r w:rsidR="00435680">
        <w:t>;</w:t>
      </w:r>
      <w:r>
        <w:t xml:space="preserve"> </w:t>
      </w:r>
    </w:p>
    <w:p w:rsidR="00D8691F" w:rsidRDefault="00D8691F" w:rsidP="00D8691F"/>
    <w:p w:rsidR="00D8691F" w:rsidRDefault="00D8691F" w:rsidP="00D8691F">
      <w:pPr>
        <w:widowControl w:val="0"/>
        <w:autoSpaceDE w:val="0"/>
        <w:autoSpaceDN w:val="0"/>
        <w:adjustRightInd w:val="0"/>
        <w:ind w:left="2160" w:hanging="720"/>
      </w:pPr>
      <w:r>
        <w:t>8)</w:t>
      </w:r>
      <w:r>
        <w:tab/>
        <w:t>Number of paid claims</w:t>
      </w:r>
      <w:r w:rsidR="00435680">
        <w:t>; and</w:t>
      </w:r>
      <w:r>
        <w:t xml:space="preserve"> </w:t>
      </w:r>
    </w:p>
    <w:p w:rsidR="00D8691F" w:rsidRDefault="00D8691F" w:rsidP="00D8691F"/>
    <w:p w:rsidR="00D8691F" w:rsidRDefault="00D8691F" w:rsidP="00D8691F">
      <w:pPr>
        <w:widowControl w:val="0"/>
        <w:autoSpaceDE w:val="0"/>
        <w:autoSpaceDN w:val="0"/>
        <w:adjustRightInd w:val="0"/>
        <w:ind w:left="2160" w:hanging="720"/>
      </w:pPr>
      <w:r>
        <w:t>9)</w:t>
      </w:r>
      <w:r>
        <w:tab/>
        <w:t xml:space="preserve">Number of outstanding claims. </w:t>
      </w:r>
    </w:p>
    <w:p w:rsidR="00D8691F" w:rsidRDefault="00D8691F" w:rsidP="00D8691F"/>
    <w:p w:rsidR="00D8691F" w:rsidRDefault="00D8691F" w:rsidP="00D8691F">
      <w:pPr>
        <w:widowControl w:val="0"/>
        <w:autoSpaceDE w:val="0"/>
        <w:autoSpaceDN w:val="0"/>
        <w:adjustRightInd w:val="0"/>
        <w:ind w:left="1440" w:hanging="720"/>
      </w:pPr>
      <w:r>
        <w:t>g)</w:t>
      </w:r>
      <w:r>
        <w:tab/>
        <w:t xml:space="preserve">Required Lines or Coverages of Insurance </w:t>
      </w:r>
    </w:p>
    <w:p w:rsidR="00D8691F" w:rsidRDefault="00D8691F" w:rsidP="00D8691F">
      <w:pPr>
        <w:widowControl w:val="0"/>
        <w:autoSpaceDE w:val="0"/>
        <w:autoSpaceDN w:val="0"/>
        <w:adjustRightInd w:val="0"/>
        <w:ind w:left="1440"/>
      </w:pPr>
      <w:r>
        <w:t xml:space="preserve">The Department requires that data be submitted for classes within the following 9 lines or coverage types of insurance. </w:t>
      </w:r>
    </w:p>
    <w:p w:rsidR="00D8691F" w:rsidRDefault="00D8691F" w:rsidP="00D8691F"/>
    <w:tbl>
      <w:tblPr>
        <w:tblW w:w="0" w:type="auto"/>
        <w:tblInd w:w="1800" w:type="dxa"/>
        <w:tblLook w:val="0000" w:firstRow="0" w:lastRow="0" w:firstColumn="0" w:lastColumn="0" w:noHBand="0" w:noVBand="0"/>
      </w:tblPr>
      <w:tblGrid>
        <w:gridCol w:w="4749"/>
        <w:gridCol w:w="2166"/>
      </w:tblGrid>
      <w:tr w:rsidR="00D8691F" w:rsidTr="00154314">
        <w:trPr>
          <w:trHeight w:val="558"/>
        </w:trPr>
        <w:tc>
          <w:tcPr>
            <w:tcW w:w="4749" w:type="dxa"/>
          </w:tcPr>
          <w:p w:rsidR="00D8691F" w:rsidRDefault="00D8691F" w:rsidP="00154314">
            <w:pPr>
              <w:widowControl w:val="0"/>
              <w:autoSpaceDE w:val="0"/>
              <w:autoSpaceDN w:val="0"/>
              <w:adjustRightInd w:val="0"/>
            </w:pPr>
            <w:r w:rsidRPr="00E872E3">
              <w:t>Coverage Type</w:t>
            </w:r>
          </w:p>
        </w:tc>
        <w:tc>
          <w:tcPr>
            <w:tcW w:w="2166" w:type="dxa"/>
          </w:tcPr>
          <w:p w:rsidR="00D8691F" w:rsidRDefault="00D8691F" w:rsidP="00154314">
            <w:pPr>
              <w:widowControl w:val="0"/>
              <w:autoSpaceDE w:val="0"/>
              <w:autoSpaceDN w:val="0"/>
              <w:adjustRightInd w:val="0"/>
              <w:jc w:val="center"/>
            </w:pPr>
            <w:r w:rsidRPr="00E872E3">
              <w:t>Line of business</w:t>
            </w:r>
          </w:p>
        </w:tc>
      </w:tr>
      <w:tr w:rsidR="00D8691F" w:rsidTr="00154314">
        <w:tc>
          <w:tcPr>
            <w:tcW w:w="4749" w:type="dxa"/>
          </w:tcPr>
          <w:p w:rsidR="00D8691F" w:rsidRPr="002C46A0" w:rsidRDefault="00D8691F" w:rsidP="00154314">
            <w:pPr>
              <w:widowControl w:val="0"/>
              <w:autoSpaceDE w:val="0"/>
              <w:autoSpaceDN w:val="0"/>
              <w:adjustRightInd w:val="0"/>
            </w:pPr>
            <w:r w:rsidRPr="002C46A0">
              <w:t>Residential Fire</w:t>
            </w:r>
          </w:p>
        </w:tc>
        <w:tc>
          <w:tcPr>
            <w:tcW w:w="2166" w:type="dxa"/>
          </w:tcPr>
          <w:p w:rsidR="00D8691F" w:rsidRPr="002C46A0" w:rsidRDefault="00D8691F" w:rsidP="00154314">
            <w:pPr>
              <w:widowControl w:val="0"/>
              <w:autoSpaceDE w:val="0"/>
              <w:autoSpaceDN w:val="0"/>
              <w:adjustRightInd w:val="0"/>
              <w:jc w:val="center"/>
            </w:pPr>
            <w:r w:rsidRPr="002C46A0">
              <w:t>01.0</w:t>
            </w:r>
          </w:p>
        </w:tc>
      </w:tr>
      <w:tr w:rsidR="00D8691F" w:rsidTr="00154314">
        <w:tc>
          <w:tcPr>
            <w:tcW w:w="4749" w:type="dxa"/>
          </w:tcPr>
          <w:p w:rsidR="00D8691F" w:rsidRPr="002C46A0" w:rsidRDefault="00D8691F" w:rsidP="00154314">
            <w:pPr>
              <w:widowControl w:val="0"/>
              <w:autoSpaceDE w:val="0"/>
              <w:autoSpaceDN w:val="0"/>
              <w:adjustRightInd w:val="0"/>
            </w:pPr>
            <w:r w:rsidRPr="002C46A0">
              <w:t>Homeowners Multiple Peril</w:t>
            </w:r>
          </w:p>
        </w:tc>
        <w:tc>
          <w:tcPr>
            <w:tcW w:w="2166" w:type="dxa"/>
          </w:tcPr>
          <w:p w:rsidR="00D8691F" w:rsidRPr="002C46A0" w:rsidRDefault="00D8691F" w:rsidP="00154314">
            <w:pPr>
              <w:widowControl w:val="0"/>
              <w:autoSpaceDE w:val="0"/>
              <w:autoSpaceDN w:val="0"/>
              <w:adjustRightInd w:val="0"/>
              <w:jc w:val="center"/>
            </w:pPr>
            <w:r w:rsidRPr="002C46A0">
              <w:t>04.0</w:t>
            </w:r>
          </w:p>
        </w:tc>
      </w:tr>
      <w:tr w:rsidR="00D8691F" w:rsidTr="00154314">
        <w:tc>
          <w:tcPr>
            <w:tcW w:w="4749" w:type="dxa"/>
          </w:tcPr>
          <w:p w:rsidR="00D8691F" w:rsidRPr="002C46A0" w:rsidRDefault="00D8691F" w:rsidP="00154314">
            <w:pPr>
              <w:widowControl w:val="0"/>
              <w:autoSpaceDE w:val="0"/>
              <w:autoSpaceDN w:val="0"/>
              <w:adjustRightInd w:val="0"/>
            </w:pPr>
            <w:r w:rsidRPr="002C46A0">
              <w:t>Business Owners Packages</w:t>
            </w:r>
          </w:p>
        </w:tc>
        <w:tc>
          <w:tcPr>
            <w:tcW w:w="2166" w:type="dxa"/>
          </w:tcPr>
          <w:p w:rsidR="00D8691F" w:rsidRPr="002C46A0" w:rsidRDefault="00D8691F" w:rsidP="00154314">
            <w:pPr>
              <w:widowControl w:val="0"/>
              <w:autoSpaceDE w:val="0"/>
              <w:autoSpaceDN w:val="0"/>
              <w:adjustRightInd w:val="0"/>
              <w:jc w:val="center"/>
            </w:pPr>
            <w:r w:rsidRPr="002C46A0">
              <w:t>05.0</w:t>
            </w:r>
          </w:p>
        </w:tc>
      </w:tr>
      <w:tr w:rsidR="00D8691F" w:rsidTr="00154314">
        <w:tc>
          <w:tcPr>
            <w:tcW w:w="4749" w:type="dxa"/>
          </w:tcPr>
          <w:p w:rsidR="00D8691F" w:rsidRDefault="00D8691F" w:rsidP="00154314">
            <w:pPr>
              <w:widowControl w:val="0"/>
              <w:autoSpaceDE w:val="0"/>
              <w:autoSpaceDN w:val="0"/>
              <w:adjustRightInd w:val="0"/>
            </w:pPr>
            <w:r w:rsidRPr="00E872E3">
              <w:t>Medical Malpractice</w:t>
            </w:r>
          </w:p>
        </w:tc>
        <w:tc>
          <w:tcPr>
            <w:tcW w:w="2166" w:type="dxa"/>
          </w:tcPr>
          <w:p w:rsidR="00D8691F" w:rsidRDefault="00D8691F" w:rsidP="00154314">
            <w:pPr>
              <w:widowControl w:val="0"/>
              <w:autoSpaceDE w:val="0"/>
              <w:autoSpaceDN w:val="0"/>
              <w:adjustRightInd w:val="0"/>
              <w:jc w:val="center"/>
            </w:pPr>
            <w:r>
              <w:t>11.0</w:t>
            </w:r>
          </w:p>
        </w:tc>
      </w:tr>
      <w:tr w:rsidR="00D8691F" w:rsidTr="00154314">
        <w:tc>
          <w:tcPr>
            <w:tcW w:w="4749" w:type="dxa"/>
          </w:tcPr>
          <w:p w:rsidR="00D8691F" w:rsidRDefault="00D8691F" w:rsidP="00154314">
            <w:pPr>
              <w:widowControl w:val="0"/>
              <w:autoSpaceDE w:val="0"/>
              <w:autoSpaceDN w:val="0"/>
              <w:adjustRightInd w:val="0"/>
            </w:pPr>
            <w:r w:rsidRPr="00E872E3">
              <w:t>Earthquake</w:t>
            </w:r>
          </w:p>
        </w:tc>
        <w:tc>
          <w:tcPr>
            <w:tcW w:w="2166" w:type="dxa"/>
          </w:tcPr>
          <w:p w:rsidR="00D8691F" w:rsidRDefault="00D8691F" w:rsidP="00154314">
            <w:pPr>
              <w:widowControl w:val="0"/>
              <w:autoSpaceDE w:val="0"/>
              <w:autoSpaceDN w:val="0"/>
              <w:adjustRightInd w:val="0"/>
              <w:jc w:val="center"/>
            </w:pPr>
            <w:r>
              <w:t>12.0</w:t>
            </w:r>
          </w:p>
        </w:tc>
      </w:tr>
      <w:tr w:rsidR="00D8691F" w:rsidTr="00154314">
        <w:tc>
          <w:tcPr>
            <w:tcW w:w="4749" w:type="dxa"/>
          </w:tcPr>
          <w:p w:rsidR="00D8691F" w:rsidRDefault="00D8691F" w:rsidP="00154314">
            <w:pPr>
              <w:widowControl w:val="0"/>
              <w:autoSpaceDE w:val="0"/>
              <w:autoSpaceDN w:val="0"/>
              <w:adjustRightInd w:val="0"/>
            </w:pPr>
            <w:r w:rsidRPr="00E872E3">
              <w:t>Other Liability</w:t>
            </w:r>
          </w:p>
        </w:tc>
        <w:tc>
          <w:tcPr>
            <w:tcW w:w="2166" w:type="dxa"/>
          </w:tcPr>
          <w:p w:rsidR="00D8691F" w:rsidRDefault="00D8691F" w:rsidP="00154314">
            <w:pPr>
              <w:widowControl w:val="0"/>
              <w:autoSpaceDE w:val="0"/>
              <w:autoSpaceDN w:val="0"/>
              <w:adjustRightInd w:val="0"/>
              <w:jc w:val="center"/>
            </w:pPr>
            <w:r>
              <w:t>17.0</w:t>
            </w:r>
          </w:p>
        </w:tc>
      </w:tr>
      <w:tr w:rsidR="00D8691F" w:rsidTr="00154314">
        <w:tc>
          <w:tcPr>
            <w:tcW w:w="4749" w:type="dxa"/>
          </w:tcPr>
          <w:p w:rsidR="00D8691F" w:rsidRDefault="00D8691F" w:rsidP="00154314">
            <w:pPr>
              <w:widowControl w:val="0"/>
              <w:autoSpaceDE w:val="0"/>
              <w:autoSpaceDN w:val="0"/>
              <w:adjustRightInd w:val="0"/>
            </w:pPr>
            <w:r w:rsidRPr="00E872E3">
              <w:t>Private Passenger Automobile Liability</w:t>
            </w:r>
          </w:p>
        </w:tc>
        <w:tc>
          <w:tcPr>
            <w:tcW w:w="2166" w:type="dxa"/>
          </w:tcPr>
          <w:p w:rsidR="00D8691F" w:rsidRDefault="00D8691F" w:rsidP="00154314">
            <w:pPr>
              <w:widowControl w:val="0"/>
              <w:autoSpaceDE w:val="0"/>
              <w:autoSpaceDN w:val="0"/>
              <w:adjustRightInd w:val="0"/>
              <w:jc w:val="center"/>
            </w:pPr>
            <w:r w:rsidRPr="00E872E3">
              <w:t>19.2</w:t>
            </w:r>
          </w:p>
        </w:tc>
      </w:tr>
      <w:tr w:rsidR="00D8691F" w:rsidTr="00154314">
        <w:tc>
          <w:tcPr>
            <w:tcW w:w="4749" w:type="dxa"/>
          </w:tcPr>
          <w:p w:rsidR="00D8691F" w:rsidRDefault="00D8691F" w:rsidP="00154314">
            <w:pPr>
              <w:widowControl w:val="0"/>
              <w:autoSpaceDE w:val="0"/>
              <w:autoSpaceDN w:val="0"/>
              <w:adjustRightInd w:val="0"/>
            </w:pPr>
            <w:r w:rsidRPr="00E872E3">
              <w:t>Commercial Automobile Liability</w:t>
            </w:r>
          </w:p>
        </w:tc>
        <w:tc>
          <w:tcPr>
            <w:tcW w:w="2166" w:type="dxa"/>
          </w:tcPr>
          <w:p w:rsidR="00D8691F" w:rsidRDefault="00D8691F" w:rsidP="00154314">
            <w:pPr>
              <w:widowControl w:val="0"/>
              <w:autoSpaceDE w:val="0"/>
              <w:autoSpaceDN w:val="0"/>
              <w:adjustRightInd w:val="0"/>
              <w:jc w:val="center"/>
            </w:pPr>
            <w:r w:rsidRPr="00E872E3">
              <w:t>19.4</w:t>
            </w:r>
          </w:p>
        </w:tc>
      </w:tr>
      <w:tr w:rsidR="00D8691F" w:rsidTr="00154314">
        <w:tc>
          <w:tcPr>
            <w:tcW w:w="4749" w:type="dxa"/>
          </w:tcPr>
          <w:p w:rsidR="00D8691F" w:rsidRDefault="00D8691F" w:rsidP="00154314">
            <w:pPr>
              <w:widowControl w:val="0"/>
              <w:autoSpaceDE w:val="0"/>
              <w:autoSpaceDN w:val="0"/>
              <w:adjustRightInd w:val="0"/>
            </w:pPr>
            <w:r w:rsidRPr="00E872E3">
              <w:t>Private Passenger Automobile Physical Damage</w:t>
            </w:r>
          </w:p>
        </w:tc>
        <w:tc>
          <w:tcPr>
            <w:tcW w:w="2166" w:type="dxa"/>
          </w:tcPr>
          <w:p w:rsidR="00D8691F" w:rsidRDefault="00D8691F" w:rsidP="00154314">
            <w:pPr>
              <w:widowControl w:val="0"/>
              <w:autoSpaceDE w:val="0"/>
              <w:autoSpaceDN w:val="0"/>
              <w:adjustRightInd w:val="0"/>
              <w:jc w:val="center"/>
            </w:pPr>
            <w:r w:rsidRPr="00E872E3">
              <w:t>21.1</w:t>
            </w:r>
          </w:p>
        </w:tc>
      </w:tr>
    </w:tbl>
    <w:p w:rsidR="00D8691F" w:rsidRPr="00E872E3" w:rsidRDefault="00D8691F" w:rsidP="00D8691F"/>
    <w:p w:rsidR="00D8691F" w:rsidRDefault="00D8691F" w:rsidP="00D8691F">
      <w:pPr>
        <w:widowControl w:val="0"/>
        <w:autoSpaceDE w:val="0"/>
        <w:autoSpaceDN w:val="0"/>
        <w:adjustRightInd w:val="0"/>
        <w:ind w:left="1440" w:hanging="720"/>
      </w:pPr>
      <w:r>
        <w:t>h)</w:t>
      </w:r>
      <w:r>
        <w:tab/>
        <w:t xml:space="preserve">Reported </w:t>
      </w:r>
      <w:r w:rsidR="00435680">
        <w:t>by</w:t>
      </w:r>
      <w:r>
        <w:t xml:space="preserve"> Zip Code </w:t>
      </w:r>
    </w:p>
    <w:p w:rsidR="00D8691F" w:rsidRDefault="00D8691F" w:rsidP="00D8691F">
      <w:pPr>
        <w:widowControl w:val="0"/>
        <w:autoSpaceDE w:val="0"/>
        <w:autoSpaceDN w:val="0"/>
        <w:adjustRightInd w:val="0"/>
        <w:ind w:left="1440"/>
      </w:pPr>
      <w:r>
        <w:t xml:space="preserve">All </w:t>
      </w:r>
      <w:smartTag w:uri="urn:schemas-microsoft-com:office:smarttags" w:element="place">
        <w:smartTag w:uri="urn:schemas-microsoft-com:office:smarttags" w:element="State">
          <w:r>
            <w:t>Illinois</w:t>
          </w:r>
        </w:smartTag>
      </w:smartTag>
      <w:r>
        <w:t xml:space="preserve"> data reported for line 01.0, 04.0, 19.2 and 21.1 must be reported by zip code.  All other data within the data call is to be reported on a statewide basis. </w:t>
      </w:r>
    </w:p>
    <w:p w:rsidR="00D8691F" w:rsidRDefault="00D8691F" w:rsidP="00D8691F"/>
    <w:p w:rsidR="00D8691F" w:rsidRDefault="00D8691F" w:rsidP="00D8691F">
      <w:pPr>
        <w:widowControl w:val="0"/>
        <w:autoSpaceDE w:val="0"/>
        <w:autoSpaceDN w:val="0"/>
        <w:adjustRightInd w:val="0"/>
        <w:ind w:left="1440" w:hanging="720"/>
      </w:pPr>
      <w:r>
        <w:t>i)</w:t>
      </w:r>
      <w:r>
        <w:tab/>
        <w:t xml:space="preserve">Reported </w:t>
      </w:r>
      <w:r w:rsidR="00435680">
        <w:t>by</w:t>
      </w:r>
      <w:r>
        <w:t xml:space="preserve"> Form Type </w:t>
      </w:r>
    </w:p>
    <w:p w:rsidR="00D8691F" w:rsidRDefault="00D8691F" w:rsidP="00D8691F">
      <w:pPr>
        <w:widowControl w:val="0"/>
        <w:autoSpaceDE w:val="0"/>
        <w:autoSpaceDN w:val="0"/>
        <w:adjustRightInd w:val="0"/>
        <w:ind w:left="1440"/>
      </w:pPr>
      <w:r>
        <w:t xml:space="preserve">There will be a separate record for each line, class, or type of coverage for each form type used in writing a policy.  Note that an insurer may use any one or more of the form types within the same line or class of insurance.  When multiple form types are used the insurer must generate a record for each of those form types. </w:t>
      </w:r>
    </w:p>
    <w:p w:rsidR="00D8691F" w:rsidRDefault="00D8691F" w:rsidP="00D8691F"/>
    <w:p w:rsidR="00D8691F" w:rsidRPr="00D55B37" w:rsidRDefault="003450F5" w:rsidP="00D8691F">
      <w:pPr>
        <w:pStyle w:val="JCARSourceNote"/>
        <w:ind w:left="720"/>
      </w:pPr>
      <w:r>
        <w:t xml:space="preserve">(Source:  Amended at 42 Ill. Reg. </w:t>
      </w:r>
      <w:r w:rsidR="00241437">
        <w:t>20370</w:t>
      </w:r>
      <w:r>
        <w:t xml:space="preserve">, effective </w:t>
      </w:r>
      <w:bookmarkStart w:id="0" w:name="_GoBack"/>
      <w:r w:rsidR="00241437">
        <w:t>November 1, 2018</w:t>
      </w:r>
      <w:bookmarkEnd w:id="0"/>
      <w:r>
        <w:t>)</w:t>
      </w:r>
    </w:p>
    <w:sectPr w:rsidR="00D8691F" w:rsidRPr="00D55B37" w:rsidSect="00607FF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B84" w:rsidRDefault="00D95B84">
      <w:r>
        <w:separator/>
      </w:r>
    </w:p>
  </w:endnote>
  <w:endnote w:type="continuationSeparator" w:id="0">
    <w:p w:rsidR="00D95B84" w:rsidRDefault="00D9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B84" w:rsidRDefault="00D95B84">
      <w:r>
        <w:separator/>
      </w:r>
    </w:p>
  </w:footnote>
  <w:footnote w:type="continuationSeparator" w:id="0">
    <w:p w:rsidR="00D95B84" w:rsidRDefault="00D95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52A"/>
    <w:rsid w:val="00061FD4"/>
    <w:rsid w:val="000D225F"/>
    <w:rsid w:val="00136B47"/>
    <w:rsid w:val="00150267"/>
    <w:rsid w:val="001712CA"/>
    <w:rsid w:val="00176A1F"/>
    <w:rsid w:val="001C7D95"/>
    <w:rsid w:val="001E3074"/>
    <w:rsid w:val="00225354"/>
    <w:rsid w:val="00241437"/>
    <w:rsid w:val="002524EC"/>
    <w:rsid w:val="002A643F"/>
    <w:rsid w:val="002C46A0"/>
    <w:rsid w:val="002D34E6"/>
    <w:rsid w:val="00337CEB"/>
    <w:rsid w:val="003450F5"/>
    <w:rsid w:val="00367A2E"/>
    <w:rsid w:val="003B54E1"/>
    <w:rsid w:val="003F3A28"/>
    <w:rsid w:val="003F5FD7"/>
    <w:rsid w:val="00431CFE"/>
    <w:rsid w:val="0043373C"/>
    <w:rsid w:val="00435680"/>
    <w:rsid w:val="004461A1"/>
    <w:rsid w:val="00493017"/>
    <w:rsid w:val="004D5CD6"/>
    <w:rsid w:val="004D73D3"/>
    <w:rsid w:val="005001C5"/>
    <w:rsid w:val="0052308E"/>
    <w:rsid w:val="00530BE1"/>
    <w:rsid w:val="00542E97"/>
    <w:rsid w:val="0056157E"/>
    <w:rsid w:val="00564AD4"/>
    <w:rsid w:val="0056501E"/>
    <w:rsid w:val="005650CE"/>
    <w:rsid w:val="005C72B3"/>
    <w:rsid w:val="005D1054"/>
    <w:rsid w:val="005F4571"/>
    <w:rsid w:val="00607FFA"/>
    <w:rsid w:val="006A2114"/>
    <w:rsid w:val="006B6891"/>
    <w:rsid w:val="006C15D6"/>
    <w:rsid w:val="006D5961"/>
    <w:rsid w:val="006F06D6"/>
    <w:rsid w:val="007028A3"/>
    <w:rsid w:val="007073FA"/>
    <w:rsid w:val="00726FB9"/>
    <w:rsid w:val="00780733"/>
    <w:rsid w:val="007C14B2"/>
    <w:rsid w:val="00801D20"/>
    <w:rsid w:val="00825C45"/>
    <w:rsid w:val="008271B1"/>
    <w:rsid w:val="00837F88"/>
    <w:rsid w:val="00845843"/>
    <w:rsid w:val="0084781C"/>
    <w:rsid w:val="008B4361"/>
    <w:rsid w:val="008D4EA0"/>
    <w:rsid w:val="00935A8C"/>
    <w:rsid w:val="0098276C"/>
    <w:rsid w:val="00996A66"/>
    <w:rsid w:val="009C4011"/>
    <w:rsid w:val="009C4FD4"/>
    <w:rsid w:val="00A148A9"/>
    <w:rsid w:val="00A174BB"/>
    <w:rsid w:val="00A2265D"/>
    <w:rsid w:val="00A414BC"/>
    <w:rsid w:val="00A600AA"/>
    <w:rsid w:val="00A62F7E"/>
    <w:rsid w:val="00AB29C6"/>
    <w:rsid w:val="00AE120A"/>
    <w:rsid w:val="00AE1744"/>
    <w:rsid w:val="00AE5547"/>
    <w:rsid w:val="00B06CD0"/>
    <w:rsid w:val="00B07E7E"/>
    <w:rsid w:val="00B31598"/>
    <w:rsid w:val="00B35D67"/>
    <w:rsid w:val="00B516F7"/>
    <w:rsid w:val="00B52306"/>
    <w:rsid w:val="00B66925"/>
    <w:rsid w:val="00B71177"/>
    <w:rsid w:val="00B8424F"/>
    <w:rsid w:val="00B876EC"/>
    <w:rsid w:val="00BF5EF1"/>
    <w:rsid w:val="00C4430E"/>
    <w:rsid w:val="00C4537A"/>
    <w:rsid w:val="00CA132F"/>
    <w:rsid w:val="00CC13F9"/>
    <w:rsid w:val="00CD3723"/>
    <w:rsid w:val="00D36F64"/>
    <w:rsid w:val="00D55B37"/>
    <w:rsid w:val="00D62188"/>
    <w:rsid w:val="00D735B8"/>
    <w:rsid w:val="00D8691F"/>
    <w:rsid w:val="00D93C67"/>
    <w:rsid w:val="00D95B84"/>
    <w:rsid w:val="00D970CD"/>
    <w:rsid w:val="00DC3E0A"/>
    <w:rsid w:val="00E7288E"/>
    <w:rsid w:val="00E95503"/>
    <w:rsid w:val="00EB1C0B"/>
    <w:rsid w:val="00EB424E"/>
    <w:rsid w:val="00F42CAB"/>
    <w:rsid w:val="00F43DEE"/>
    <w:rsid w:val="00F456F1"/>
    <w:rsid w:val="00F576BA"/>
    <w:rsid w:val="00FB1E43"/>
    <w:rsid w:val="00FE4988"/>
    <w:rsid w:val="00FE6639"/>
    <w:rsid w:val="00FF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217424C-5FE4-4786-9416-A2284947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1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00152A"/>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2018-10-30T19:52:00Z</dcterms:created>
  <dcterms:modified xsi:type="dcterms:W3CDTF">2018-11-13T21:15:00Z</dcterms:modified>
</cp:coreProperties>
</file>