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B8" w:rsidRPr="0099060D" w:rsidRDefault="00C952B8" w:rsidP="00C952B8">
      <w:pPr>
        <w:rPr>
          <w:b/>
        </w:rPr>
      </w:pPr>
      <w:bookmarkStart w:id="0" w:name="_GoBack"/>
      <w:bookmarkEnd w:id="0"/>
      <w:r w:rsidRPr="0099060D">
        <w:rPr>
          <w:b/>
        </w:rPr>
        <w:t>Section 4003.50  Objectives of Information Security Program</w:t>
      </w:r>
    </w:p>
    <w:p w:rsidR="00C952B8" w:rsidRPr="00C952B8" w:rsidRDefault="00C952B8" w:rsidP="00C952B8"/>
    <w:p w:rsidR="00C952B8" w:rsidRPr="00C952B8" w:rsidRDefault="00C952B8" w:rsidP="0099060D">
      <w:r w:rsidRPr="00C952B8">
        <w:t>A licensee’s information security program shall be designed to:</w:t>
      </w:r>
    </w:p>
    <w:p w:rsidR="00C952B8" w:rsidRPr="00C952B8" w:rsidRDefault="00C952B8" w:rsidP="0099060D"/>
    <w:p w:rsidR="00C952B8" w:rsidRPr="00C952B8" w:rsidRDefault="00C952B8" w:rsidP="0099060D">
      <w:pPr>
        <w:ind w:firstLine="720"/>
      </w:pPr>
      <w:r w:rsidRPr="00C952B8">
        <w:t>a)</w:t>
      </w:r>
      <w:r w:rsidRPr="00C952B8">
        <w:tab/>
        <w:t>Ensure the security and confidentiality of customer information;</w:t>
      </w:r>
    </w:p>
    <w:p w:rsidR="005C7E50" w:rsidRDefault="005C7E50" w:rsidP="0099060D">
      <w:pPr>
        <w:ind w:left="1440" w:hanging="720"/>
      </w:pPr>
    </w:p>
    <w:p w:rsidR="00C952B8" w:rsidRPr="00C952B8" w:rsidRDefault="00C952B8" w:rsidP="0099060D">
      <w:pPr>
        <w:ind w:left="1440" w:hanging="720"/>
      </w:pPr>
      <w:r w:rsidRPr="00C952B8">
        <w:t>b)</w:t>
      </w:r>
      <w:r w:rsidRPr="00C952B8">
        <w:tab/>
        <w:t>Protect against any anticipated threats or hazards to the security or integrity of the information; and</w:t>
      </w:r>
    </w:p>
    <w:p w:rsidR="005C7E50" w:rsidRDefault="005C7E50" w:rsidP="0099060D">
      <w:pPr>
        <w:ind w:left="1440" w:hanging="720"/>
      </w:pPr>
    </w:p>
    <w:p w:rsidR="00C952B8" w:rsidRDefault="00C952B8" w:rsidP="0099060D">
      <w:pPr>
        <w:ind w:left="1440" w:hanging="720"/>
      </w:pPr>
      <w:r w:rsidRPr="00C952B8">
        <w:t>c)</w:t>
      </w:r>
      <w:r w:rsidRPr="00C952B8">
        <w:tab/>
        <w:t>Protect against unauthorized access to or use of the information that could result in substantial harm or inconvenience to any customer.</w:t>
      </w:r>
    </w:p>
    <w:p w:rsidR="007C1154" w:rsidRPr="00C952B8" w:rsidRDefault="007C1154" w:rsidP="0099060D">
      <w:pPr>
        <w:ind w:left="1440" w:hanging="720"/>
      </w:pPr>
    </w:p>
    <w:sectPr w:rsidR="007C1154" w:rsidRPr="00C952B8" w:rsidSect="0099060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4059">
      <w:r>
        <w:separator/>
      </w:r>
    </w:p>
  </w:endnote>
  <w:endnote w:type="continuationSeparator" w:id="0">
    <w:p w:rsidR="00000000" w:rsidRDefault="00FD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4059">
      <w:r>
        <w:separator/>
      </w:r>
    </w:p>
  </w:footnote>
  <w:footnote w:type="continuationSeparator" w:id="0">
    <w:p w:rsidR="00000000" w:rsidRDefault="00FD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2E4B67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C7E50"/>
    <w:rsid w:val="00695083"/>
    <w:rsid w:val="006A2114"/>
    <w:rsid w:val="00780733"/>
    <w:rsid w:val="007C1154"/>
    <w:rsid w:val="008271B1"/>
    <w:rsid w:val="00837F88"/>
    <w:rsid w:val="0084781C"/>
    <w:rsid w:val="00935A8C"/>
    <w:rsid w:val="0098276C"/>
    <w:rsid w:val="0099060D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952B8"/>
    <w:rsid w:val="00CC13F9"/>
    <w:rsid w:val="00CD3723"/>
    <w:rsid w:val="00D55B37"/>
    <w:rsid w:val="00D93C67"/>
    <w:rsid w:val="00E7288E"/>
    <w:rsid w:val="00EB424E"/>
    <w:rsid w:val="00F43DEE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952B8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952B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