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FD" w:rsidRDefault="00763BFD" w:rsidP="00763B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763BFD" w:rsidRDefault="00763BFD" w:rsidP="00763BFD">
      <w:pPr>
        <w:widowControl w:val="0"/>
        <w:autoSpaceDE w:val="0"/>
        <w:autoSpaceDN w:val="0"/>
        <w:adjustRightInd w:val="0"/>
        <w:jc w:val="center"/>
      </w:pPr>
      <w:r>
        <w:t xml:space="preserve">REPRESENTATIVES AND </w:t>
      </w:r>
      <w:r w:rsidR="00D9050E">
        <w:t>BUSINESS ENTITIES</w:t>
      </w:r>
    </w:p>
    <w:sectPr w:rsidR="00763BFD" w:rsidSect="00763B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BFD"/>
    <w:rsid w:val="005C3366"/>
    <w:rsid w:val="00763BFD"/>
    <w:rsid w:val="00D01435"/>
    <w:rsid w:val="00D221DB"/>
    <w:rsid w:val="00D9050E"/>
    <w:rsid w:val="00DB30D2"/>
    <w:rsid w:val="00FD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6FD2A6-13E2-4B91-805A-44D5135C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Bockewitz, Crystal K.</cp:lastModifiedBy>
  <cp:revision>2</cp:revision>
  <dcterms:created xsi:type="dcterms:W3CDTF">2020-05-06T14:34:00Z</dcterms:created>
  <dcterms:modified xsi:type="dcterms:W3CDTF">2020-05-06T14:34:00Z</dcterms:modified>
</cp:coreProperties>
</file>