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0D" w:rsidRPr="00ED38FA" w:rsidRDefault="00D4570D" w:rsidP="00D4570D"/>
    <w:p w:rsidR="00D4570D" w:rsidRPr="00ED38FA" w:rsidRDefault="00D4570D" w:rsidP="00D4570D">
      <w:pPr>
        <w:rPr>
          <w:b/>
        </w:rPr>
      </w:pPr>
      <w:r w:rsidRPr="00ED38FA">
        <w:rPr>
          <w:b/>
        </w:rPr>
        <w:t>Section 3145.</w:t>
      </w:r>
      <w:r>
        <w:rPr>
          <w:b/>
        </w:rPr>
        <w:t>2</w:t>
      </w:r>
      <w:r w:rsidRPr="00ED38FA">
        <w:rPr>
          <w:b/>
        </w:rPr>
        <w:t xml:space="preserve">0 </w:t>
      </w:r>
      <w:r w:rsidR="0061329D">
        <w:rPr>
          <w:b/>
        </w:rPr>
        <w:t xml:space="preserve"> </w:t>
      </w:r>
      <w:r w:rsidRPr="00ED38FA">
        <w:rPr>
          <w:b/>
        </w:rPr>
        <w:t>Registration</w:t>
      </w:r>
    </w:p>
    <w:p w:rsidR="00D4570D" w:rsidRPr="00ED38FA" w:rsidRDefault="00D4570D" w:rsidP="00D4570D"/>
    <w:p w:rsidR="00D4570D" w:rsidRPr="00ED38FA" w:rsidRDefault="00D4570D" w:rsidP="00D4570D">
      <w:pPr>
        <w:ind w:left="1440" w:hanging="720"/>
      </w:pPr>
      <w:r>
        <w:t>a)</w:t>
      </w:r>
      <w:r>
        <w:tab/>
      </w:r>
      <w:r w:rsidRPr="00ED38FA">
        <w:t>All pharmacy benefit managers doing business in this State shall register with the Director of Insurance</w:t>
      </w:r>
      <w:r>
        <w:t xml:space="preserve"> (Director)</w:t>
      </w:r>
      <w:r w:rsidRPr="00ED38FA">
        <w:t>. Each applicant for registration shall:</w:t>
      </w:r>
    </w:p>
    <w:p w:rsidR="00D4570D" w:rsidRPr="00ED38FA" w:rsidRDefault="00D4570D" w:rsidP="00D4570D"/>
    <w:p w:rsidR="00D4570D" w:rsidRDefault="00D4570D" w:rsidP="00D4570D">
      <w:pPr>
        <w:ind w:left="2160" w:hanging="720"/>
      </w:pPr>
      <w:r>
        <w:t>1)</w:t>
      </w:r>
      <w:r>
        <w:tab/>
        <w:t>M</w:t>
      </w:r>
      <w:r w:rsidRPr="00ED38FA">
        <w:t>ake application for registration through the National Insurance Producer Registry (NIPR) at</w:t>
      </w:r>
      <w:r>
        <w:t xml:space="preserve"> </w:t>
      </w:r>
      <w:r w:rsidRPr="00D4570D">
        <w:t>www.nipr.com</w:t>
      </w:r>
      <w:r>
        <w:t>;</w:t>
      </w:r>
      <w:r w:rsidRPr="00ED38FA">
        <w:t xml:space="preserve"> </w:t>
      </w:r>
    </w:p>
    <w:p w:rsidR="00D4570D" w:rsidRPr="00ED38FA" w:rsidRDefault="00D4570D" w:rsidP="00D4570D"/>
    <w:p w:rsidR="00D4570D" w:rsidRDefault="00D4570D" w:rsidP="00D4570D">
      <w:pPr>
        <w:ind w:left="2160" w:hanging="720"/>
      </w:pPr>
      <w:r>
        <w:t>2)</w:t>
      </w:r>
      <w:r>
        <w:tab/>
        <w:t>P</w:t>
      </w:r>
      <w:r w:rsidRPr="00ED38FA">
        <w:t xml:space="preserve">lace a copy of </w:t>
      </w:r>
      <w:r w:rsidR="0061329D">
        <w:t>its</w:t>
      </w:r>
      <w:r w:rsidRPr="00ED38FA">
        <w:t xml:space="preserve"> corporate charter, articles of </w:t>
      </w:r>
      <w:r w:rsidR="0061329D">
        <w:t>in</w:t>
      </w:r>
      <w:r w:rsidRPr="00ED38FA">
        <w:t>corporation, or other charter documents in the NIPR attachment warehouse;</w:t>
      </w:r>
    </w:p>
    <w:p w:rsidR="00D4570D" w:rsidRDefault="00D4570D" w:rsidP="00D4570D"/>
    <w:p w:rsidR="00D4570D" w:rsidRDefault="00D4570D" w:rsidP="00D4570D">
      <w:pPr>
        <w:ind w:left="2160" w:hanging="720"/>
      </w:pPr>
      <w:r>
        <w:t>3)</w:t>
      </w:r>
      <w:r>
        <w:tab/>
        <w:t>P</w:t>
      </w:r>
      <w:r w:rsidRPr="00ED38FA">
        <w:t>lace in the attachment warehouse the name, address and official position of each officer and director of the registration;</w:t>
      </w:r>
      <w:r>
        <w:t xml:space="preserve"> and</w:t>
      </w:r>
    </w:p>
    <w:p w:rsidR="00D4570D" w:rsidRPr="00ED38FA" w:rsidRDefault="00D4570D" w:rsidP="00D4570D"/>
    <w:p w:rsidR="00D4570D" w:rsidRDefault="00D4570D" w:rsidP="00D4570D">
      <w:pPr>
        <w:ind w:left="720" w:firstLine="720"/>
      </w:pPr>
      <w:r>
        <w:t>4)</w:t>
      </w:r>
      <w:r>
        <w:tab/>
        <w:t>Pay t</w:t>
      </w:r>
      <w:r w:rsidRPr="00ED38FA">
        <w:t>he fee established by Section 3145.</w:t>
      </w:r>
      <w:r>
        <w:t>3</w:t>
      </w:r>
      <w:r w:rsidRPr="00ED38FA">
        <w:t>0</w:t>
      </w:r>
      <w:bookmarkStart w:id="0" w:name="_GoBack"/>
      <w:bookmarkEnd w:id="0"/>
      <w:r w:rsidRPr="00ED38FA">
        <w:t>.</w:t>
      </w:r>
    </w:p>
    <w:p w:rsidR="00D4570D" w:rsidRDefault="00D4570D" w:rsidP="00D4570D"/>
    <w:p w:rsidR="000174EB" w:rsidRPr="00093935" w:rsidRDefault="00D4570D" w:rsidP="00D4570D">
      <w:pPr>
        <w:ind w:firstLine="720"/>
      </w:pPr>
      <w:r>
        <w:t>b)</w:t>
      </w:r>
      <w:r>
        <w:tab/>
        <w:t>I</w:t>
      </w:r>
      <w:r w:rsidRPr="00ED38FA">
        <w:t xml:space="preserve">nitial </w:t>
      </w:r>
      <w:r>
        <w:t xml:space="preserve">and renewal </w:t>
      </w:r>
      <w:r w:rsidRPr="00ED38FA">
        <w:t>registration</w:t>
      </w:r>
      <w:r>
        <w:t>s are</w:t>
      </w:r>
      <w:r w:rsidRPr="00ED38FA">
        <w:t xml:space="preserve"> valid for a period of </w:t>
      </w:r>
      <w:r>
        <w:t>2 years.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5B0" w:rsidRDefault="008925B0">
      <w:r>
        <w:separator/>
      </w:r>
    </w:p>
  </w:endnote>
  <w:endnote w:type="continuationSeparator" w:id="0">
    <w:p w:rsidR="008925B0" w:rsidRDefault="0089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5B0" w:rsidRDefault="008925B0">
      <w:r>
        <w:separator/>
      </w:r>
    </w:p>
  </w:footnote>
  <w:footnote w:type="continuationSeparator" w:id="0">
    <w:p w:rsidR="008925B0" w:rsidRDefault="0089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B4586"/>
    <w:multiLevelType w:val="hybridMultilevel"/>
    <w:tmpl w:val="B7B88A54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60C70"/>
    <w:multiLevelType w:val="hybridMultilevel"/>
    <w:tmpl w:val="4198BB56"/>
    <w:lvl w:ilvl="0" w:tplc="3CC481C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9D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5B0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570D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41695-A8B4-4642-AD6E-3E7957DD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7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4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2020-01-16T22:00:00Z</dcterms:created>
  <dcterms:modified xsi:type="dcterms:W3CDTF">2020-01-22T14:25:00Z</dcterms:modified>
</cp:coreProperties>
</file>