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6BD6" w14:textId="77777777" w:rsidR="00C94786" w:rsidRDefault="00C94786" w:rsidP="009C484C">
      <w:pPr>
        <w:rPr>
          <w:b/>
        </w:rPr>
      </w:pPr>
    </w:p>
    <w:p w14:paraId="7998DA2A" w14:textId="77777777" w:rsidR="009C484C" w:rsidRPr="009C484C" w:rsidRDefault="009C484C" w:rsidP="009C484C">
      <w:r w:rsidRPr="008770BE">
        <w:rPr>
          <w:b/>
        </w:rPr>
        <w:t>Section 3120.10</w:t>
      </w:r>
      <w:r w:rsidR="008770BE">
        <w:rPr>
          <w:b/>
        </w:rPr>
        <w:t xml:space="preserve">  </w:t>
      </w:r>
      <w:r w:rsidRPr="008770BE">
        <w:rPr>
          <w:b/>
        </w:rPr>
        <w:t>Purpose</w:t>
      </w:r>
    </w:p>
    <w:p w14:paraId="77F66CF9" w14:textId="77777777" w:rsidR="009C484C" w:rsidRPr="00731BC0" w:rsidRDefault="009C484C" w:rsidP="009C484C"/>
    <w:p w14:paraId="43BF8611" w14:textId="2FF74E79" w:rsidR="009C484C" w:rsidRPr="008770BE" w:rsidRDefault="009C484C" w:rsidP="008770BE">
      <w:pPr>
        <w:ind w:left="1440" w:hanging="720"/>
      </w:pPr>
      <w:r w:rsidRPr="008770BE">
        <w:t>a)</w:t>
      </w:r>
      <w:r w:rsidR="008770BE">
        <w:tab/>
      </w:r>
      <w:r w:rsidRPr="00C94786">
        <w:t xml:space="preserve">The purpose of this Part is to </w:t>
      </w:r>
      <w:r w:rsidR="00D179C3" w:rsidRPr="007F7787">
        <w:t xml:space="preserve">require </w:t>
      </w:r>
      <w:r w:rsidR="00492E3F">
        <w:t xml:space="preserve">insurance </w:t>
      </w:r>
      <w:r w:rsidR="00D179C3" w:rsidRPr="007F7787">
        <w:t>producers to act in the best interest of the consumer when making a recommendation of an annuity and to require insurers to establish and maintain a system to supervise recommendations</w:t>
      </w:r>
      <w:r w:rsidRPr="00C94786">
        <w:t xml:space="preserve"> so that the insurance needs and financial objectives of consumers at the time of the transaction are </w:t>
      </w:r>
      <w:r w:rsidR="00D179C3" w:rsidRPr="007F7787">
        <w:t>effectively</w:t>
      </w:r>
      <w:r w:rsidRPr="00C94786">
        <w:t xml:space="preserve"> addressed.</w:t>
      </w:r>
    </w:p>
    <w:p w14:paraId="25870C86" w14:textId="77777777" w:rsidR="009C484C" w:rsidRPr="008770BE" w:rsidRDefault="009C484C" w:rsidP="008770BE"/>
    <w:p w14:paraId="48F83C0F" w14:textId="18835745" w:rsidR="009C484C" w:rsidRDefault="009C484C" w:rsidP="00C94786">
      <w:pPr>
        <w:ind w:left="1440" w:hanging="720"/>
      </w:pPr>
      <w:r w:rsidRPr="008770BE">
        <w:t>b)</w:t>
      </w:r>
      <w:r w:rsidRPr="008770BE">
        <w:tab/>
        <w:t xml:space="preserve">Nothing </w:t>
      </w:r>
      <w:r w:rsidR="00A323F4">
        <w:t>in this Part</w:t>
      </w:r>
      <w:r w:rsidRPr="008770BE">
        <w:t xml:space="preserve"> shall be construed to create or imply a private cause of action for a violation of this Part</w:t>
      </w:r>
      <w:r w:rsidR="007918D1">
        <w:t xml:space="preserve"> or to subject an insurance producer to civil liability under the best interest standard of care outlined in Section 3120.50 or under standards governing the conduct of a fiduciary or a fiduciary relationship</w:t>
      </w:r>
      <w:r w:rsidRPr="008770BE">
        <w:t>.</w:t>
      </w:r>
    </w:p>
    <w:p w14:paraId="597A9ED6" w14:textId="502C53AE" w:rsidR="00D179C3" w:rsidRDefault="00D179C3" w:rsidP="0087327E"/>
    <w:p w14:paraId="4F930F2E" w14:textId="2F2B54C3" w:rsidR="00D179C3" w:rsidRPr="008770BE" w:rsidRDefault="00D179C3" w:rsidP="00D179C3">
      <w:pPr>
        <w:ind w:firstLine="720"/>
      </w:pPr>
      <w:r>
        <w:t>(Source:  Amended at 4</w:t>
      </w:r>
      <w:r w:rsidR="00E416D5">
        <w:t>7</w:t>
      </w:r>
      <w:r>
        <w:t xml:space="preserve"> Ill. Reg. </w:t>
      </w:r>
      <w:r w:rsidR="000B28C3">
        <w:t>2312</w:t>
      </w:r>
      <w:r>
        <w:t xml:space="preserve">, effective </w:t>
      </w:r>
      <w:r w:rsidR="000B28C3">
        <w:t>February 3, 2023</w:t>
      </w:r>
      <w:r>
        <w:t>)</w:t>
      </w:r>
    </w:p>
    <w:sectPr w:rsidR="00D179C3" w:rsidRPr="008770B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0D10" w14:textId="77777777" w:rsidR="00870F5E" w:rsidRDefault="00870F5E">
      <w:r>
        <w:separator/>
      </w:r>
    </w:p>
  </w:endnote>
  <w:endnote w:type="continuationSeparator" w:id="0">
    <w:p w14:paraId="7148475B" w14:textId="77777777" w:rsidR="00870F5E" w:rsidRDefault="008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DAF2" w14:textId="77777777" w:rsidR="00870F5E" w:rsidRDefault="00870F5E">
      <w:r>
        <w:separator/>
      </w:r>
    </w:p>
  </w:footnote>
  <w:footnote w:type="continuationSeparator" w:id="0">
    <w:p w14:paraId="68552110" w14:textId="77777777" w:rsidR="00870F5E" w:rsidRDefault="00870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84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28C3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DB1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17CA4"/>
    <w:rsid w:val="00322AC2"/>
    <w:rsid w:val="00323B50"/>
    <w:rsid w:val="00332C55"/>
    <w:rsid w:val="00337BB9"/>
    <w:rsid w:val="00337CEB"/>
    <w:rsid w:val="003431D3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2E3F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30BC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439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1BC0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18D1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0F5E"/>
    <w:rsid w:val="008717C5"/>
    <w:rsid w:val="0087327E"/>
    <w:rsid w:val="008770BE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84C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3F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5C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2C18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4786"/>
    <w:rsid w:val="00C9697B"/>
    <w:rsid w:val="00CA1312"/>
    <w:rsid w:val="00CA1E98"/>
    <w:rsid w:val="00CA2010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179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4A05"/>
    <w:rsid w:val="00E11728"/>
    <w:rsid w:val="00E21EEB"/>
    <w:rsid w:val="00E24167"/>
    <w:rsid w:val="00E24878"/>
    <w:rsid w:val="00E34B29"/>
    <w:rsid w:val="00E406C7"/>
    <w:rsid w:val="00E40FDC"/>
    <w:rsid w:val="00E41211"/>
    <w:rsid w:val="00E416D5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466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59006"/>
  <w15:docId w15:val="{F02FC3C8-1D3D-4DD7-B928-B6E74C9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9C484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Bockewitz, Crystal K.</cp:lastModifiedBy>
  <cp:revision>5</cp:revision>
  <dcterms:created xsi:type="dcterms:W3CDTF">2023-02-06T21:01:00Z</dcterms:created>
  <dcterms:modified xsi:type="dcterms:W3CDTF">2023-04-26T14:46:00Z</dcterms:modified>
</cp:coreProperties>
</file>