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EC47" w14:textId="77777777" w:rsidR="00877252" w:rsidRDefault="00877252" w:rsidP="00877252">
      <w:pPr>
        <w:widowControl w:val="0"/>
        <w:autoSpaceDE w:val="0"/>
        <w:autoSpaceDN w:val="0"/>
        <w:adjustRightInd w:val="0"/>
      </w:pPr>
    </w:p>
    <w:p w14:paraId="75FB41DF" w14:textId="77777777" w:rsidR="00877252" w:rsidRDefault="00877252" w:rsidP="008772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3119.45  Responsibilities of the Applicant for Insurance Producer Licenses and the Licensed Insurance Producers </w:t>
      </w:r>
    </w:p>
    <w:p w14:paraId="431AFF4C" w14:textId="77777777" w:rsidR="00877252" w:rsidRDefault="00877252" w:rsidP="00877252">
      <w:pPr>
        <w:widowControl w:val="0"/>
        <w:autoSpaceDE w:val="0"/>
        <w:autoSpaceDN w:val="0"/>
        <w:adjustRightInd w:val="0"/>
      </w:pPr>
    </w:p>
    <w:p w14:paraId="7DC0E70A" w14:textId="77777777" w:rsidR="00877252" w:rsidRDefault="00877252" w:rsidP="008772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for Insurance Producer Licenses </w:t>
      </w:r>
    </w:p>
    <w:p w14:paraId="6C6C6211" w14:textId="77777777" w:rsidR="00877252" w:rsidRDefault="00877252" w:rsidP="00713C4C">
      <w:pPr>
        <w:widowControl w:val="0"/>
        <w:autoSpaceDE w:val="0"/>
        <w:autoSpaceDN w:val="0"/>
        <w:adjustRightInd w:val="0"/>
      </w:pPr>
    </w:p>
    <w:p w14:paraId="14FB14B3" w14:textId="77777777" w:rsidR="00877252" w:rsidRDefault="00877252" w:rsidP="008772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Prior to taking the licensing examination, each applicant shall complete the pre-licensing education requirements for each class of insurance for which an examination is being taken.  The pre-licensing education course must be used within 1 year after completion. </w:t>
      </w:r>
    </w:p>
    <w:p w14:paraId="7F55C781" w14:textId="77777777" w:rsidR="00877252" w:rsidRDefault="00877252" w:rsidP="00713C4C">
      <w:pPr>
        <w:widowControl w:val="0"/>
        <w:autoSpaceDE w:val="0"/>
        <w:autoSpaceDN w:val="0"/>
        <w:adjustRightInd w:val="0"/>
      </w:pPr>
    </w:p>
    <w:p w14:paraId="18D38DB6" w14:textId="0399FF3A" w:rsidR="00877252" w:rsidRDefault="00877252" w:rsidP="008772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Applicants who either have earned a college degree in insurance </w:t>
      </w:r>
      <w:r w:rsidR="00784CC6">
        <w:t xml:space="preserve">from an institution of higher education that is accredited by a nationally recognized accrediting agency </w:t>
      </w:r>
      <w:r>
        <w:t xml:space="preserve">or hold any of the designations listed </w:t>
      </w:r>
      <w:r w:rsidR="00EA26BE">
        <w:t>in this subsection (a)(2)</w:t>
      </w:r>
      <w:r>
        <w:t xml:space="preserve"> will be exempt from the pre-licensing requirement of this Part.  A copy of the college degree or certification for the following designations must be provided to the Department at the time of licensure application.</w:t>
      </w:r>
    </w:p>
    <w:p w14:paraId="06F03DB0" w14:textId="77777777" w:rsidR="00877252" w:rsidRDefault="00877252" w:rsidP="00713C4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38" w:type="dxa"/>
        <w:tblLook w:val="0000" w:firstRow="0" w:lastRow="0" w:firstColumn="0" w:lastColumn="0" w:noHBand="0" w:noVBand="0"/>
      </w:tblPr>
      <w:tblGrid>
        <w:gridCol w:w="2821"/>
        <w:gridCol w:w="4281"/>
      </w:tblGrid>
      <w:tr w:rsidR="00877252" w14:paraId="5BCB5694" w14:textId="77777777" w:rsidTr="00877252">
        <w:tc>
          <w:tcPr>
            <w:tcW w:w="2821" w:type="dxa"/>
          </w:tcPr>
          <w:p w14:paraId="497B2FC0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Class of Insurance</w:t>
            </w:r>
          </w:p>
        </w:tc>
        <w:tc>
          <w:tcPr>
            <w:tcW w:w="4281" w:type="dxa"/>
          </w:tcPr>
          <w:p w14:paraId="15E3B60A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Designation</w:t>
            </w:r>
          </w:p>
        </w:tc>
      </w:tr>
      <w:tr w:rsidR="00EA26BE" w14:paraId="135A8FF4" w14:textId="77777777" w:rsidTr="00877252">
        <w:tc>
          <w:tcPr>
            <w:tcW w:w="2821" w:type="dxa"/>
          </w:tcPr>
          <w:p w14:paraId="22C54768" w14:textId="77777777" w:rsidR="00EA26BE" w:rsidRDefault="00EA26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1" w:type="dxa"/>
          </w:tcPr>
          <w:p w14:paraId="055119E1" w14:textId="77777777" w:rsidR="00EA26BE" w:rsidRDefault="00EA2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7252" w14:paraId="610B7F41" w14:textId="77777777" w:rsidTr="00877252">
        <w:tc>
          <w:tcPr>
            <w:tcW w:w="2821" w:type="dxa"/>
          </w:tcPr>
          <w:p w14:paraId="1451347F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Life</w:t>
            </w:r>
          </w:p>
        </w:tc>
        <w:tc>
          <w:tcPr>
            <w:tcW w:w="4281" w:type="dxa"/>
          </w:tcPr>
          <w:p w14:paraId="0A57B01A" w14:textId="72BDC43A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CEBS</w:t>
            </w:r>
            <w:proofErr w:type="spellEnd"/>
            <w:r>
              <w:t xml:space="preserve">, </w:t>
            </w:r>
            <w:proofErr w:type="spellStart"/>
            <w:r>
              <w:t>ChFC</w:t>
            </w:r>
            <w:proofErr w:type="spellEnd"/>
            <w:r>
              <w:t xml:space="preserve">, CIC, CFP, CLU, </w:t>
            </w:r>
            <w:proofErr w:type="spellStart"/>
            <w:r>
              <w:t>FLMI</w:t>
            </w:r>
            <w:proofErr w:type="spellEnd"/>
            <w:r>
              <w:t xml:space="preserve">, </w:t>
            </w:r>
            <w:proofErr w:type="spellStart"/>
            <w:r w:rsidR="00784CC6">
              <w:t>LACP</w:t>
            </w:r>
            <w:proofErr w:type="spellEnd"/>
            <w:r w:rsidR="00784CC6">
              <w:t xml:space="preserve">, </w:t>
            </w:r>
            <w:proofErr w:type="spellStart"/>
            <w:r>
              <w:t>LUTCF</w:t>
            </w:r>
            <w:proofErr w:type="spellEnd"/>
            <w:r w:rsidR="00784CC6">
              <w:t xml:space="preserve">, and </w:t>
            </w:r>
            <w:proofErr w:type="spellStart"/>
            <w:r w:rsidR="00784CC6">
              <w:t>RICP</w:t>
            </w:r>
            <w:proofErr w:type="spellEnd"/>
            <w:r>
              <w:t xml:space="preserve"> </w:t>
            </w:r>
          </w:p>
        </w:tc>
      </w:tr>
      <w:tr w:rsidR="00877252" w14:paraId="7F6EDE0D" w14:textId="77777777" w:rsidTr="00877252">
        <w:tc>
          <w:tcPr>
            <w:tcW w:w="2821" w:type="dxa"/>
          </w:tcPr>
          <w:p w14:paraId="111DC818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Accident and Health</w:t>
            </w:r>
          </w:p>
        </w:tc>
        <w:tc>
          <w:tcPr>
            <w:tcW w:w="4281" w:type="dxa"/>
          </w:tcPr>
          <w:p w14:paraId="3E91EE47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RHU</w:t>
            </w:r>
            <w:proofErr w:type="spellEnd"/>
            <w:r>
              <w:t xml:space="preserve">, </w:t>
            </w:r>
            <w:proofErr w:type="spellStart"/>
            <w:r>
              <w:t>CEBS</w:t>
            </w:r>
            <w:proofErr w:type="spellEnd"/>
            <w:r>
              <w:t xml:space="preserve">, </w:t>
            </w:r>
            <w:proofErr w:type="spellStart"/>
            <w:r>
              <w:t>REBC</w:t>
            </w:r>
            <w:proofErr w:type="spellEnd"/>
            <w:r>
              <w:t xml:space="preserve">, and </w:t>
            </w:r>
            <w:proofErr w:type="spellStart"/>
            <w:r>
              <w:t>HIA</w:t>
            </w:r>
            <w:proofErr w:type="spellEnd"/>
          </w:p>
        </w:tc>
      </w:tr>
      <w:tr w:rsidR="00877252" w14:paraId="3260131C" w14:textId="77777777" w:rsidTr="00877252">
        <w:tc>
          <w:tcPr>
            <w:tcW w:w="2821" w:type="dxa"/>
          </w:tcPr>
          <w:p w14:paraId="5B4984C5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Property and Casualty</w:t>
            </w:r>
          </w:p>
        </w:tc>
        <w:tc>
          <w:tcPr>
            <w:tcW w:w="4281" w:type="dxa"/>
          </w:tcPr>
          <w:p w14:paraId="2E7750B6" w14:textId="00C9488C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 xml:space="preserve">AAI, ARM, CIC, </w:t>
            </w:r>
            <w:r w:rsidR="00784CC6">
              <w:t xml:space="preserve">CRM </w:t>
            </w:r>
            <w:r>
              <w:t xml:space="preserve">and </w:t>
            </w:r>
            <w:proofErr w:type="spellStart"/>
            <w:r>
              <w:t>CPCU</w:t>
            </w:r>
            <w:proofErr w:type="spellEnd"/>
          </w:p>
        </w:tc>
      </w:tr>
    </w:tbl>
    <w:p w14:paraId="2AC9ED78" w14:textId="77777777" w:rsidR="00877252" w:rsidRDefault="00877252" w:rsidP="00713C4C">
      <w:pPr>
        <w:widowControl w:val="0"/>
        <w:autoSpaceDE w:val="0"/>
        <w:autoSpaceDN w:val="0"/>
        <w:adjustRightInd w:val="0"/>
      </w:pPr>
    </w:p>
    <w:p w14:paraId="1FA7D556" w14:textId="77777777" w:rsidR="00877252" w:rsidRDefault="00877252" w:rsidP="00877252">
      <w:pPr>
        <w:widowControl w:val="0"/>
        <w:autoSpaceDE w:val="0"/>
        <w:autoSpaceDN w:val="0"/>
        <w:adjustRightInd w:val="0"/>
        <w:ind w:left="1440" w:hanging="15"/>
      </w:pPr>
      <w:r>
        <w:t>3)</w:t>
      </w:r>
      <w:r>
        <w:tab/>
        <w:t>The following abbreviations and acronyms are used in subsection (a)(2):</w:t>
      </w:r>
    </w:p>
    <w:p w14:paraId="04AFF553" w14:textId="77777777" w:rsidR="00877252" w:rsidRDefault="00877252" w:rsidP="00713C4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38" w:type="dxa"/>
        <w:tblLook w:val="0000" w:firstRow="0" w:lastRow="0" w:firstColumn="0" w:lastColumn="0" w:noHBand="0" w:noVBand="0"/>
      </w:tblPr>
      <w:tblGrid>
        <w:gridCol w:w="1309"/>
        <w:gridCol w:w="5793"/>
      </w:tblGrid>
      <w:tr w:rsidR="00877252" w14:paraId="4A42CBC8" w14:textId="77777777" w:rsidTr="00877252">
        <w:trPr>
          <w:trHeight w:val="80"/>
        </w:trPr>
        <w:tc>
          <w:tcPr>
            <w:tcW w:w="1309" w:type="dxa"/>
          </w:tcPr>
          <w:p w14:paraId="6D6323A7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3" w:type="dxa"/>
          </w:tcPr>
          <w:p w14:paraId="0F5BA7D8" w14:textId="77777777" w:rsidR="00877252" w:rsidRDefault="00877252">
            <w:pPr>
              <w:widowControl w:val="0"/>
              <w:autoSpaceDE w:val="0"/>
              <w:autoSpaceDN w:val="0"/>
              <w:adjustRightInd w:val="0"/>
              <w:ind w:firstLine="865"/>
            </w:pPr>
            <w:r>
              <w:t>Life Designations</w:t>
            </w:r>
          </w:p>
        </w:tc>
      </w:tr>
      <w:tr w:rsidR="00877252" w14:paraId="0D94048E" w14:textId="77777777" w:rsidTr="00877252">
        <w:tc>
          <w:tcPr>
            <w:tcW w:w="1309" w:type="dxa"/>
          </w:tcPr>
          <w:p w14:paraId="7F9087FA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3" w:type="dxa"/>
          </w:tcPr>
          <w:p w14:paraId="66BD773B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7252" w14:paraId="5CEF0AAA" w14:textId="77777777" w:rsidTr="00877252">
        <w:tc>
          <w:tcPr>
            <w:tcW w:w="1309" w:type="dxa"/>
          </w:tcPr>
          <w:p w14:paraId="027F6134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CEBS</w:t>
            </w:r>
            <w:proofErr w:type="spellEnd"/>
          </w:p>
        </w:tc>
        <w:tc>
          <w:tcPr>
            <w:tcW w:w="5793" w:type="dxa"/>
          </w:tcPr>
          <w:p w14:paraId="6BC0C268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Certified Employee Benefits Specialist</w:t>
            </w:r>
          </w:p>
        </w:tc>
      </w:tr>
      <w:tr w:rsidR="00877252" w14:paraId="2A969374" w14:textId="77777777" w:rsidTr="00877252">
        <w:tc>
          <w:tcPr>
            <w:tcW w:w="1309" w:type="dxa"/>
          </w:tcPr>
          <w:p w14:paraId="5979087A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ChFC</w:t>
            </w:r>
            <w:proofErr w:type="spellEnd"/>
          </w:p>
        </w:tc>
        <w:tc>
          <w:tcPr>
            <w:tcW w:w="5793" w:type="dxa"/>
          </w:tcPr>
          <w:p w14:paraId="13471FAB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Chartered Financial Consultant</w:t>
            </w:r>
          </w:p>
        </w:tc>
      </w:tr>
      <w:tr w:rsidR="00877252" w14:paraId="125B8C26" w14:textId="77777777" w:rsidTr="00877252">
        <w:tc>
          <w:tcPr>
            <w:tcW w:w="1309" w:type="dxa"/>
          </w:tcPr>
          <w:p w14:paraId="6DA382AF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CIC</w:t>
            </w:r>
          </w:p>
        </w:tc>
        <w:tc>
          <w:tcPr>
            <w:tcW w:w="5793" w:type="dxa"/>
          </w:tcPr>
          <w:p w14:paraId="34D96099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Certified Insurance Counselor</w:t>
            </w:r>
          </w:p>
        </w:tc>
      </w:tr>
      <w:tr w:rsidR="00877252" w14:paraId="2A45D6E7" w14:textId="77777777" w:rsidTr="00877252">
        <w:tc>
          <w:tcPr>
            <w:tcW w:w="1309" w:type="dxa"/>
          </w:tcPr>
          <w:p w14:paraId="5D1C5AFB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CFP</w:t>
            </w:r>
          </w:p>
        </w:tc>
        <w:tc>
          <w:tcPr>
            <w:tcW w:w="5793" w:type="dxa"/>
          </w:tcPr>
          <w:p w14:paraId="23DB2C79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Certified Financial Planner</w:t>
            </w:r>
          </w:p>
        </w:tc>
      </w:tr>
      <w:tr w:rsidR="00877252" w14:paraId="7868E991" w14:textId="77777777" w:rsidTr="00877252">
        <w:tc>
          <w:tcPr>
            <w:tcW w:w="1309" w:type="dxa"/>
          </w:tcPr>
          <w:p w14:paraId="5452378E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CLU</w:t>
            </w:r>
          </w:p>
        </w:tc>
        <w:tc>
          <w:tcPr>
            <w:tcW w:w="5793" w:type="dxa"/>
          </w:tcPr>
          <w:p w14:paraId="712A220B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Chartered Life Underwriter</w:t>
            </w:r>
          </w:p>
        </w:tc>
      </w:tr>
      <w:tr w:rsidR="00774CAB" w14:paraId="558C6819" w14:textId="77777777" w:rsidTr="00877252">
        <w:tc>
          <w:tcPr>
            <w:tcW w:w="1309" w:type="dxa"/>
          </w:tcPr>
          <w:p w14:paraId="5101CA95" w14:textId="6D927435" w:rsidR="00774CAB" w:rsidRDefault="00774CA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FLMI</w:t>
            </w:r>
            <w:proofErr w:type="spellEnd"/>
          </w:p>
        </w:tc>
        <w:tc>
          <w:tcPr>
            <w:tcW w:w="5793" w:type="dxa"/>
          </w:tcPr>
          <w:p w14:paraId="4CC5A65F" w14:textId="5D2C05A5" w:rsidR="00774CAB" w:rsidRDefault="00774CAB">
            <w:pPr>
              <w:widowControl w:val="0"/>
              <w:autoSpaceDE w:val="0"/>
              <w:autoSpaceDN w:val="0"/>
              <w:adjustRightInd w:val="0"/>
            </w:pPr>
            <w:r>
              <w:t>Fellow Life Management Institute</w:t>
            </w:r>
          </w:p>
        </w:tc>
      </w:tr>
      <w:tr w:rsidR="00784CC6" w14:paraId="1AE738A2" w14:textId="77777777" w:rsidTr="00877252">
        <w:tc>
          <w:tcPr>
            <w:tcW w:w="1309" w:type="dxa"/>
          </w:tcPr>
          <w:p w14:paraId="065F3AA5" w14:textId="68AE93EB" w:rsidR="00784CC6" w:rsidRDefault="00784CC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LACP</w:t>
            </w:r>
            <w:proofErr w:type="spellEnd"/>
          </w:p>
        </w:tc>
        <w:tc>
          <w:tcPr>
            <w:tcW w:w="5793" w:type="dxa"/>
          </w:tcPr>
          <w:p w14:paraId="0E598245" w14:textId="0BA7448C" w:rsidR="00784CC6" w:rsidRDefault="00784CC6">
            <w:pPr>
              <w:widowControl w:val="0"/>
              <w:autoSpaceDE w:val="0"/>
              <w:autoSpaceDN w:val="0"/>
              <w:adjustRightInd w:val="0"/>
            </w:pPr>
            <w:r>
              <w:t>Life and Annuities Certified Professional</w:t>
            </w:r>
          </w:p>
        </w:tc>
      </w:tr>
      <w:tr w:rsidR="00877252" w14:paraId="0ADBA2F4" w14:textId="77777777" w:rsidTr="00877252">
        <w:tc>
          <w:tcPr>
            <w:tcW w:w="1309" w:type="dxa"/>
          </w:tcPr>
          <w:p w14:paraId="34D985F0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LUTCF</w:t>
            </w:r>
            <w:proofErr w:type="spellEnd"/>
          </w:p>
        </w:tc>
        <w:tc>
          <w:tcPr>
            <w:tcW w:w="5793" w:type="dxa"/>
          </w:tcPr>
          <w:p w14:paraId="17F41BCF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Life Underwriting Training Council Fellow</w:t>
            </w:r>
          </w:p>
        </w:tc>
      </w:tr>
      <w:tr w:rsidR="00877252" w14:paraId="2E8F13CA" w14:textId="77777777" w:rsidTr="00877252">
        <w:tc>
          <w:tcPr>
            <w:tcW w:w="1309" w:type="dxa"/>
          </w:tcPr>
          <w:p w14:paraId="27071A72" w14:textId="487E7C81" w:rsidR="00877252" w:rsidRDefault="00784CC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RICP</w:t>
            </w:r>
            <w:proofErr w:type="spellEnd"/>
          </w:p>
        </w:tc>
        <w:tc>
          <w:tcPr>
            <w:tcW w:w="5793" w:type="dxa"/>
          </w:tcPr>
          <w:p w14:paraId="568E5CE8" w14:textId="69063CCE" w:rsidR="00877252" w:rsidRDefault="00784CC6">
            <w:pPr>
              <w:widowControl w:val="0"/>
              <w:autoSpaceDE w:val="0"/>
              <w:autoSpaceDN w:val="0"/>
              <w:adjustRightInd w:val="0"/>
            </w:pPr>
            <w:r>
              <w:t>Retirement Income Certified Professional</w:t>
            </w:r>
          </w:p>
        </w:tc>
      </w:tr>
      <w:tr w:rsidR="00EE75A7" w14:paraId="578A0822" w14:textId="77777777" w:rsidTr="00877252">
        <w:tc>
          <w:tcPr>
            <w:tcW w:w="1309" w:type="dxa"/>
          </w:tcPr>
          <w:p w14:paraId="3B1B0877" w14:textId="77777777" w:rsidR="00EE75A7" w:rsidRDefault="00EE75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3" w:type="dxa"/>
          </w:tcPr>
          <w:p w14:paraId="172091E7" w14:textId="77777777" w:rsidR="00EE75A7" w:rsidRDefault="00EE75A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7252" w14:paraId="73E2105C" w14:textId="77777777" w:rsidTr="00877252">
        <w:tc>
          <w:tcPr>
            <w:tcW w:w="1309" w:type="dxa"/>
          </w:tcPr>
          <w:p w14:paraId="41F6E840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3" w:type="dxa"/>
          </w:tcPr>
          <w:p w14:paraId="3838BE1C" w14:textId="77777777" w:rsidR="00877252" w:rsidRDefault="00877252">
            <w:pPr>
              <w:widowControl w:val="0"/>
              <w:autoSpaceDE w:val="0"/>
              <w:autoSpaceDN w:val="0"/>
              <w:adjustRightInd w:val="0"/>
              <w:ind w:firstLine="409"/>
            </w:pPr>
            <w:r>
              <w:t>Accident and Health Designations</w:t>
            </w:r>
          </w:p>
        </w:tc>
      </w:tr>
      <w:tr w:rsidR="00877252" w14:paraId="6B940932" w14:textId="77777777" w:rsidTr="00877252">
        <w:tc>
          <w:tcPr>
            <w:tcW w:w="1309" w:type="dxa"/>
          </w:tcPr>
          <w:p w14:paraId="429A919B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3" w:type="dxa"/>
          </w:tcPr>
          <w:p w14:paraId="3ED0CEA3" w14:textId="77777777" w:rsidR="00877252" w:rsidRDefault="00877252">
            <w:pPr>
              <w:widowControl w:val="0"/>
              <w:autoSpaceDE w:val="0"/>
              <w:autoSpaceDN w:val="0"/>
              <w:adjustRightInd w:val="0"/>
              <w:ind w:firstLine="409"/>
            </w:pPr>
          </w:p>
        </w:tc>
      </w:tr>
      <w:tr w:rsidR="00877252" w14:paraId="57529703" w14:textId="77777777" w:rsidTr="00877252">
        <w:tc>
          <w:tcPr>
            <w:tcW w:w="1309" w:type="dxa"/>
          </w:tcPr>
          <w:p w14:paraId="2931B608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RHU</w:t>
            </w:r>
            <w:proofErr w:type="spellEnd"/>
          </w:p>
        </w:tc>
        <w:tc>
          <w:tcPr>
            <w:tcW w:w="5793" w:type="dxa"/>
          </w:tcPr>
          <w:p w14:paraId="732115EA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Registered Health Underwriter</w:t>
            </w:r>
          </w:p>
        </w:tc>
      </w:tr>
      <w:tr w:rsidR="00877252" w14:paraId="63512D0C" w14:textId="77777777" w:rsidTr="00877252">
        <w:tc>
          <w:tcPr>
            <w:tcW w:w="1309" w:type="dxa"/>
          </w:tcPr>
          <w:p w14:paraId="1678223D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CEBS</w:t>
            </w:r>
            <w:proofErr w:type="spellEnd"/>
          </w:p>
        </w:tc>
        <w:tc>
          <w:tcPr>
            <w:tcW w:w="5793" w:type="dxa"/>
          </w:tcPr>
          <w:p w14:paraId="19C630F7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Certified Employee Benefits Specialist</w:t>
            </w:r>
          </w:p>
        </w:tc>
      </w:tr>
      <w:tr w:rsidR="00877252" w14:paraId="7B53D773" w14:textId="77777777" w:rsidTr="00877252">
        <w:tc>
          <w:tcPr>
            <w:tcW w:w="1309" w:type="dxa"/>
          </w:tcPr>
          <w:p w14:paraId="3C3A23D7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REBC</w:t>
            </w:r>
            <w:proofErr w:type="spellEnd"/>
          </w:p>
        </w:tc>
        <w:tc>
          <w:tcPr>
            <w:tcW w:w="5793" w:type="dxa"/>
          </w:tcPr>
          <w:p w14:paraId="1D7DB9F6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Registered Employee Benefits Consultant</w:t>
            </w:r>
          </w:p>
        </w:tc>
      </w:tr>
      <w:tr w:rsidR="00877252" w14:paraId="69795856" w14:textId="77777777" w:rsidTr="00877252">
        <w:tc>
          <w:tcPr>
            <w:tcW w:w="1309" w:type="dxa"/>
          </w:tcPr>
          <w:p w14:paraId="5A7D42BF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HIA</w:t>
            </w:r>
            <w:proofErr w:type="spellEnd"/>
          </w:p>
        </w:tc>
        <w:tc>
          <w:tcPr>
            <w:tcW w:w="5793" w:type="dxa"/>
          </w:tcPr>
          <w:p w14:paraId="12768FDA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Health Insurance Associate</w:t>
            </w:r>
          </w:p>
        </w:tc>
      </w:tr>
      <w:tr w:rsidR="00877252" w14:paraId="33A61628" w14:textId="77777777" w:rsidTr="00877252">
        <w:tc>
          <w:tcPr>
            <w:tcW w:w="1309" w:type="dxa"/>
          </w:tcPr>
          <w:p w14:paraId="6F3ED9A5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3" w:type="dxa"/>
          </w:tcPr>
          <w:p w14:paraId="59307930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7252" w14:paraId="5A333032" w14:textId="77777777" w:rsidTr="00877252">
        <w:tc>
          <w:tcPr>
            <w:tcW w:w="1309" w:type="dxa"/>
          </w:tcPr>
          <w:p w14:paraId="05ACCFB5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3" w:type="dxa"/>
          </w:tcPr>
          <w:p w14:paraId="51A8F7B1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Property and Casualty Designations</w:t>
            </w:r>
          </w:p>
        </w:tc>
      </w:tr>
      <w:tr w:rsidR="00877252" w14:paraId="33D0EC6E" w14:textId="77777777" w:rsidTr="00877252">
        <w:tc>
          <w:tcPr>
            <w:tcW w:w="1309" w:type="dxa"/>
          </w:tcPr>
          <w:p w14:paraId="78CCC168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3" w:type="dxa"/>
          </w:tcPr>
          <w:p w14:paraId="6224AB6A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7252" w14:paraId="6AF17AA4" w14:textId="77777777" w:rsidTr="00877252">
        <w:tc>
          <w:tcPr>
            <w:tcW w:w="1309" w:type="dxa"/>
          </w:tcPr>
          <w:p w14:paraId="710B1984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AAI</w:t>
            </w:r>
          </w:p>
        </w:tc>
        <w:tc>
          <w:tcPr>
            <w:tcW w:w="5793" w:type="dxa"/>
          </w:tcPr>
          <w:p w14:paraId="51DEC9D3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Accredited Advisor Insurance</w:t>
            </w:r>
          </w:p>
        </w:tc>
      </w:tr>
      <w:tr w:rsidR="00877252" w14:paraId="7075375A" w14:textId="77777777" w:rsidTr="00877252">
        <w:tc>
          <w:tcPr>
            <w:tcW w:w="1309" w:type="dxa"/>
          </w:tcPr>
          <w:p w14:paraId="4CFAE15C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ARM</w:t>
            </w:r>
          </w:p>
        </w:tc>
        <w:tc>
          <w:tcPr>
            <w:tcW w:w="5793" w:type="dxa"/>
          </w:tcPr>
          <w:p w14:paraId="4FA462F5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Associate in Risk Management</w:t>
            </w:r>
          </w:p>
        </w:tc>
      </w:tr>
      <w:tr w:rsidR="00877252" w14:paraId="28C3038E" w14:textId="77777777" w:rsidTr="00877252">
        <w:tc>
          <w:tcPr>
            <w:tcW w:w="1309" w:type="dxa"/>
          </w:tcPr>
          <w:p w14:paraId="5BD97C8B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CIC</w:t>
            </w:r>
          </w:p>
        </w:tc>
        <w:tc>
          <w:tcPr>
            <w:tcW w:w="5793" w:type="dxa"/>
          </w:tcPr>
          <w:p w14:paraId="418BBC49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Certified Insurance Counselor</w:t>
            </w:r>
          </w:p>
        </w:tc>
      </w:tr>
      <w:tr w:rsidR="00784CC6" w14:paraId="429164CD" w14:textId="77777777" w:rsidTr="00877252">
        <w:tc>
          <w:tcPr>
            <w:tcW w:w="1309" w:type="dxa"/>
          </w:tcPr>
          <w:p w14:paraId="3EF05360" w14:textId="5AC98C73" w:rsidR="00784CC6" w:rsidRDefault="00784CC6">
            <w:pPr>
              <w:widowControl w:val="0"/>
              <w:autoSpaceDE w:val="0"/>
              <w:autoSpaceDN w:val="0"/>
              <w:adjustRightInd w:val="0"/>
            </w:pPr>
            <w:r>
              <w:t>CRM</w:t>
            </w:r>
          </w:p>
        </w:tc>
        <w:tc>
          <w:tcPr>
            <w:tcW w:w="5793" w:type="dxa"/>
          </w:tcPr>
          <w:p w14:paraId="24BB5AA6" w14:textId="771308B6" w:rsidR="00784CC6" w:rsidRDefault="00784CC6">
            <w:pPr>
              <w:widowControl w:val="0"/>
              <w:autoSpaceDE w:val="0"/>
              <w:autoSpaceDN w:val="0"/>
              <w:adjustRightInd w:val="0"/>
            </w:pPr>
            <w:r>
              <w:t>Certified Risk Management</w:t>
            </w:r>
          </w:p>
        </w:tc>
      </w:tr>
      <w:tr w:rsidR="00877252" w14:paraId="0D75E882" w14:textId="77777777" w:rsidTr="00877252">
        <w:tc>
          <w:tcPr>
            <w:tcW w:w="1309" w:type="dxa"/>
          </w:tcPr>
          <w:p w14:paraId="5C6C198E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CPCU</w:t>
            </w:r>
            <w:proofErr w:type="spellEnd"/>
          </w:p>
        </w:tc>
        <w:tc>
          <w:tcPr>
            <w:tcW w:w="5793" w:type="dxa"/>
          </w:tcPr>
          <w:p w14:paraId="3A1D348D" w14:textId="77777777" w:rsidR="00877252" w:rsidRDefault="00877252">
            <w:pPr>
              <w:widowControl w:val="0"/>
              <w:autoSpaceDE w:val="0"/>
              <w:autoSpaceDN w:val="0"/>
              <w:adjustRightInd w:val="0"/>
            </w:pPr>
            <w:r>
              <w:t>Chartered Property and Casualty Underwriter</w:t>
            </w:r>
          </w:p>
        </w:tc>
      </w:tr>
    </w:tbl>
    <w:p w14:paraId="7F656A30" w14:textId="77777777" w:rsidR="00877252" w:rsidRDefault="00877252" w:rsidP="00713C4C">
      <w:pPr>
        <w:widowControl w:val="0"/>
        <w:autoSpaceDE w:val="0"/>
        <w:autoSpaceDN w:val="0"/>
        <w:adjustRightInd w:val="0"/>
      </w:pPr>
    </w:p>
    <w:p w14:paraId="70A79EA8" w14:textId="77777777" w:rsidR="00877252" w:rsidRDefault="00877252" w:rsidP="008772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Licensed Insurance Producers </w:t>
      </w:r>
    </w:p>
    <w:p w14:paraId="697E9089" w14:textId="77777777" w:rsidR="00877252" w:rsidRDefault="00877252" w:rsidP="00713C4C">
      <w:pPr>
        <w:widowControl w:val="0"/>
        <w:autoSpaceDE w:val="0"/>
        <w:autoSpaceDN w:val="0"/>
        <w:adjustRightInd w:val="0"/>
      </w:pPr>
    </w:p>
    <w:p w14:paraId="60FA8653" w14:textId="76581C4C" w:rsidR="00784CC6" w:rsidRDefault="00877252" w:rsidP="008772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</w:t>
      </w:r>
      <w:r w:rsidR="00784CC6">
        <w:t>resident</w:t>
      </w:r>
      <w:r w:rsidR="00B66506">
        <w:t xml:space="preserve"> </w:t>
      </w:r>
      <w:r>
        <w:t xml:space="preserve">producer shall complete continuing education requirements </w:t>
      </w:r>
      <w:r w:rsidR="00784CC6">
        <w:t>in accordance with paragraph (b) of Section 500-35 of the Code.</w:t>
      </w:r>
    </w:p>
    <w:p w14:paraId="486F1638" w14:textId="77777777" w:rsidR="00784CC6" w:rsidRDefault="00784CC6" w:rsidP="00713C4C">
      <w:pPr>
        <w:widowControl w:val="0"/>
        <w:autoSpaceDE w:val="0"/>
        <w:autoSpaceDN w:val="0"/>
        <w:adjustRightInd w:val="0"/>
      </w:pPr>
    </w:p>
    <w:p w14:paraId="377BBB33" w14:textId="26DCAA4A" w:rsidR="00877252" w:rsidRDefault="00784CC6" w:rsidP="008772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77252">
        <w:t xml:space="preserve">The producer should complete the course no later than 1 month prior to the license extension date to allow time for the provider to submit proof of completion to the Director.  Each producer shall maintain a record of each course completed for 3 years from the date of completion.  The record shall include the name of the provider, the course title, and the date of completion. </w:t>
      </w:r>
    </w:p>
    <w:p w14:paraId="59679BBE" w14:textId="76CEA621" w:rsidR="00784CC6" w:rsidRDefault="00784CC6" w:rsidP="00713C4C">
      <w:pPr>
        <w:widowControl w:val="0"/>
        <w:autoSpaceDE w:val="0"/>
        <w:autoSpaceDN w:val="0"/>
        <w:adjustRightInd w:val="0"/>
      </w:pPr>
    </w:p>
    <w:p w14:paraId="17D2C86C" w14:textId="39EFFFF4" w:rsidR="00784CC6" w:rsidRDefault="00784CC6" w:rsidP="00784CC6">
      <w:pPr>
        <w:pStyle w:val="ListParagraph"/>
        <w:ind w:left="2160" w:hanging="720"/>
      </w:pPr>
      <w:r>
        <w:t>3)</w:t>
      </w:r>
      <w:r>
        <w:tab/>
      </w:r>
      <w:r w:rsidRPr="001C0488">
        <w:t>Pre-licensing courses cannot be used to meet continuing education course requirements</w:t>
      </w:r>
      <w:r>
        <w:t xml:space="preserve"> and continuing education courses cannot be used to meet pre-licensing requirements</w:t>
      </w:r>
      <w:r w:rsidR="004B2BB8">
        <w:t>.</w:t>
      </w:r>
    </w:p>
    <w:p w14:paraId="0C5F9CEC" w14:textId="77777777" w:rsidR="00784CC6" w:rsidRDefault="00784CC6" w:rsidP="00713C4C">
      <w:pPr>
        <w:pStyle w:val="ListParagraph"/>
        <w:ind w:left="0"/>
      </w:pPr>
    </w:p>
    <w:p w14:paraId="4B13BA5D" w14:textId="345166D9" w:rsidR="00784CC6" w:rsidRPr="001C0488" w:rsidRDefault="00784CC6" w:rsidP="00784CC6">
      <w:pPr>
        <w:ind w:left="2160" w:hanging="720"/>
      </w:pPr>
      <w:r>
        <w:t>4</w:t>
      </w:r>
      <w:r w:rsidRPr="001C0488">
        <w:t>)</w:t>
      </w:r>
      <w:r>
        <w:tab/>
      </w:r>
      <w:r w:rsidRPr="001C0488">
        <w:t>Continuing education courses completed prior to the original issue date of the license shall not be used to meet continuing education requirements.</w:t>
      </w:r>
    </w:p>
    <w:p w14:paraId="4EE15734" w14:textId="77777777" w:rsidR="00784CC6" w:rsidRPr="001C0488" w:rsidRDefault="00784CC6" w:rsidP="00713C4C"/>
    <w:p w14:paraId="35DB426E" w14:textId="7ADB8A87" w:rsidR="00784CC6" w:rsidRPr="001C0488" w:rsidRDefault="00784CC6" w:rsidP="00784CC6">
      <w:pPr>
        <w:ind w:left="2160" w:hanging="720"/>
      </w:pPr>
      <w:r>
        <w:t>5</w:t>
      </w:r>
      <w:r w:rsidRPr="001C0488">
        <w:t>)</w:t>
      </w:r>
      <w:r>
        <w:tab/>
      </w:r>
      <w:r w:rsidRPr="001C0488">
        <w:t xml:space="preserve">The producer may only carry over a maximum of 12 </w:t>
      </w:r>
      <w:r>
        <w:t xml:space="preserve">continuing education </w:t>
      </w:r>
      <w:r w:rsidRPr="001C0488">
        <w:t>hours</w:t>
      </w:r>
      <w:r>
        <w:t xml:space="preserve"> completed during the prior licensing period</w:t>
      </w:r>
      <w:r w:rsidRPr="001C0488">
        <w:t>.  No ethics credit hours may be carried over.</w:t>
      </w:r>
    </w:p>
    <w:p w14:paraId="379035F3" w14:textId="77777777" w:rsidR="00784CC6" w:rsidRPr="001C0488" w:rsidRDefault="00784CC6" w:rsidP="00713C4C"/>
    <w:p w14:paraId="327289C3" w14:textId="63B687E1" w:rsidR="00784CC6" w:rsidRDefault="00784CC6" w:rsidP="00784CC6">
      <w:pPr>
        <w:ind w:left="2160" w:hanging="720"/>
      </w:pPr>
      <w:r>
        <w:t>6</w:t>
      </w:r>
      <w:r w:rsidRPr="001C0488">
        <w:t>)</w:t>
      </w:r>
      <w:r>
        <w:tab/>
      </w:r>
      <w:r w:rsidRPr="005E14B8">
        <w:t xml:space="preserve">A producer </w:t>
      </w:r>
      <w:r>
        <w:t xml:space="preserve">shall not request credit for a course that was taken </w:t>
      </w:r>
      <w:r w:rsidRPr="005E14B8">
        <w:t xml:space="preserve">more than once in </w:t>
      </w:r>
      <w:r>
        <w:t>the same</w:t>
      </w:r>
      <w:r w:rsidRPr="005E14B8">
        <w:t xml:space="preserve"> license continuation period.</w:t>
      </w:r>
    </w:p>
    <w:p w14:paraId="6F1BD98D" w14:textId="77777777" w:rsidR="00784CC6" w:rsidRDefault="00784CC6" w:rsidP="00713C4C"/>
    <w:p w14:paraId="1A75DCA7" w14:textId="2C82A96D" w:rsidR="00784CC6" w:rsidRDefault="00784CC6" w:rsidP="00784CC6">
      <w:pPr>
        <w:ind w:left="2160" w:hanging="720"/>
      </w:pPr>
      <w:r>
        <w:t>7)</w:t>
      </w:r>
      <w:r>
        <w:tab/>
      </w:r>
      <w:r w:rsidRPr="001C0488">
        <w:t>Each producer shall maintain a record of each course completed for 3 years from the date of completion. The record shall include the name of the provider, the course title, and the date of completion.</w:t>
      </w:r>
    </w:p>
    <w:p w14:paraId="3792EAB3" w14:textId="056CCDDA" w:rsidR="00877252" w:rsidRDefault="00877252" w:rsidP="00713C4C"/>
    <w:p w14:paraId="1A42B89D" w14:textId="3591523F" w:rsidR="00877252" w:rsidRPr="00D55B37" w:rsidRDefault="0032271B">
      <w:pPr>
        <w:pStyle w:val="JCARSourceNote"/>
        <w:ind w:left="720"/>
      </w:pPr>
      <w:r w:rsidRPr="004E27CF">
        <w:t xml:space="preserve">(Source:  Amended at </w:t>
      </w:r>
      <w:r w:rsidR="0073505F">
        <w:t>50</w:t>
      </w:r>
      <w:r w:rsidRPr="004E27CF">
        <w:t xml:space="preserve"> Ill. Reg. </w:t>
      </w:r>
      <w:r w:rsidR="006A71D2">
        <w:t>753</w:t>
      </w:r>
      <w:r w:rsidRPr="004E27CF">
        <w:t xml:space="preserve">, effective </w:t>
      </w:r>
      <w:r w:rsidR="006A71D2">
        <w:t>December 30, 2025</w:t>
      </w:r>
      <w:r w:rsidRPr="004E27CF">
        <w:t>)</w:t>
      </w:r>
    </w:p>
    <w:sectPr w:rsidR="00877252" w:rsidRPr="00D55B37" w:rsidSect="00BB1B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B16"/>
    <w:rsid w:val="00123468"/>
    <w:rsid w:val="00150B8F"/>
    <w:rsid w:val="001C0A14"/>
    <w:rsid w:val="00275112"/>
    <w:rsid w:val="002C67B4"/>
    <w:rsid w:val="0032271B"/>
    <w:rsid w:val="003C14DB"/>
    <w:rsid w:val="00402B83"/>
    <w:rsid w:val="004B2BB8"/>
    <w:rsid w:val="004C1662"/>
    <w:rsid w:val="0059003D"/>
    <w:rsid w:val="005C3366"/>
    <w:rsid w:val="006520AD"/>
    <w:rsid w:val="00672F89"/>
    <w:rsid w:val="00690A5A"/>
    <w:rsid w:val="006A71D2"/>
    <w:rsid w:val="00713C4C"/>
    <w:rsid w:val="0073505F"/>
    <w:rsid w:val="007408DE"/>
    <w:rsid w:val="007425ED"/>
    <w:rsid w:val="00774CAB"/>
    <w:rsid w:val="00784CC6"/>
    <w:rsid w:val="00877252"/>
    <w:rsid w:val="00906C9A"/>
    <w:rsid w:val="009C4A5C"/>
    <w:rsid w:val="00AF0170"/>
    <w:rsid w:val="00B21D40"/>
    <w:rsid w:val="00B448B2"/>
    <w:rsid w:val="00B66506"/>
    <w:rsid w:val="00B83FF0"/>
    <w:rsid w:val="00BB1B16"/>
    <w:rsid w:val="00BB7853"/>
    <w:rsid w:val="00C40BEB"/>
    <w:rsid w:val="00C65291"/>
    <w:rsid w:val="00CB06D9"/>
    <w:rsid w:val="00CF3F70"/>
    <w:rsid w:val="00DB712F"/>
    <w:rsid w:val="00E812C9"/>
    <w:rsid w:val="00EA26BE"/>
    <w:rsid w:val="00EC39D3"/>
    <w:rsid w:val="00E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1FFD44"/>
  <w15:docId w15:val="{03D66C8A-3AFE-4508-A9DB-17716F9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2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0170"/>
  </w:style>
  <w:style w:type="paragraph" w:styleId="ListParagraph">
    <w:name w:val="List Paragraph"/>
    <w:basedOn w:val="Normal"/>
    <w:uiPriority w:val="34"/>
    <w:qFormat/>
    <w:rsid w:val="0078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Shipley, Melissa A.</cp:lastModifiedBy>
  <cp:revision>4</cp:revision>
  <dcterms:created xsi:type="dcterms:W3CDTF">2025-12-19T21:08:00Z</dcterms:created>
  <dcterms:modified xsi:type="dcterms:W3CDTF">2026-01-16T14:11:00Z</dcterms:modified>
</cp:coreProperties>
</file>