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2A" w:rsidRDefault="0051552A" w:rsidP="005155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52A" w:rsidRDefault="0051552A" w:rsidP="005155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3118.120  Hearings</w:t>
      </w:r>
      <w:r>
        <w:t xml:space="preserve"> </w:t>
      </w:r>
    </w:p>
    <w:p w:rsidR="0051552A" w:rsidRDefault="0051552A" w:rsidP="0051552A">
      <w:pPr>
        <w:widowControl w:val="0"/>
        <w:autoSpaceDE w:val="0"/>
        <w:autoSpaceDN w:val="0"/>
        <w:adjustRightInd w:val="0"/>
      </w:pPr>
    </w:p>
    <w:p w:rsidR="0051552A" w:rsidRDefault="0051552A" w:rsidP="0051552A">
      <w:pPr>
        <w:widowControl w:val="0"/>
        <w:autoSpaceDE w:val="0"/>
        <w:autoSpaceDN w:val="0"/>
        <w:adjustRightInd w:val="0"/>
      </w:pPr>
      <w:r>
        <w:t xml:space="preserve">Any hearing granted under this Part shall be in accordance with 50 Ill. Adm. Code 2402 entitled Administrative Hearing Procedures. </w:t>
      </w:r>
    </w:p>
    <w:p w:rsidR="00EB424E" w:rsidRDefault="00EB424E" w:rsidP="00935A8C"/>
    <w:p w:rsidR="0051552A" w:rsidRPr="00D55B37" w:rsidRDefault="0051552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147FC">
        <w:t>19367</w:t>
      </w:r>
      <w:r w:rsidRPr="00D55B37">
        <w:t xml:space="preserve">, effective </w:t>
      </w:r>
      <w:r w:rsidR="00A147FC">
        <w:t>November 29, 2006</w:t>
      </w:r>
      <w:r w:rsidRPr="00D55B37">
        <w:t>)</w:t>
      </w:r>
    </w:p>
    <w:sectPr w:rsidR="0051552A" w:rsidRPr="00D55B37" w:rsidSect="005155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44" w:rsidRDefault="00935344">
      <w:r>
        <w:separator/>
      </w:r>
    </w:p>
  </w:endnote>
  <w:endnote w:type="continuationSeparator" w:id="0">
    <w:p w:rsidR="00935344" w:rsidRDefault="0093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44" w:rsidRDefault="00935344">
      <w:r>
        <w:separator/>
      </w:r>
    </w:p>
  </w:footnote>
  <w:footnote w:type="continuationSeparator" w:id="0">
    <w:p w:rsidR="00935344" w:rsidRDefault="0093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696D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0ECE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1552A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344"/>
    <w:rsid w:val="00935A8C"/>
    <w:rsid w:val="0098276C"/>
    <w:rsid w:val="00A147F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17A39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5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5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