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0EED" w14:textId="77777777" w:rsidR="000C7031" w:rsidRPr="00D16DA4" w:rsidRDefault="000C7031" w:rsidP="000C7031">
      <w:pPr>
        <w:widowControl w:val="0"/>
        <w:autoSpaceDE w:val="0"/>
        <w:autoSpaceDN w:val="0"/>
        <w:adjustRightInd w:val="0"/>
        <w:rPr>
          <w:b/>
          <w:bCs/>
        </w:rPr>
      </w:pPr>
    </w:p>
    <w:p w14:paraId="03894D34" w14:textId="77777777" w:rsidR="000C7031" w:rsidRPr="00D16DA4" w:rsidRDefault="000C7031" w:rsidP="000C7031">
      <w:pPr>
        <w:widowControl w:val="0"/>
        <w:autoSpaceDE w:val="0"/>
        <w:autoSpaceDN w:val="0"/>
        <w:adjustRightInd w:val="0"/>
        <w:rPr>
          <w:b/>
          <w:bCs/>
        </w:rPr>
      </w:pPr>
      <w:r w:rsidRPr="00D16DA4">
        <w:rPr>
          <w:b/>
          <w:bCs/>
        </w:rPr>
        <w:t>Section 3118.65  Resident License</w:t>
      </w:r>
    </w:p>
    <w:p w14:paraId="456372B9" w14:textId="77777777" w:rsidR="000C7031" w:rsidRPr="00D16DA4" w:rsidRDefault="000C7031" w:rsidP="000C7031">
      <w:pPr>
        <w:widowControl w:val="0"/>
        <w:autoSpaceDE w:val="0"/>
        <w:autoSpaceDN w:val="0"/>
        <w:adjustRightInd w:val="0"/>
        <w:rPr>
          <w:b/>
          <w:bCs/>
        </w:rPr>
      </w:pPr>
    </w:p>
    <w:p w14:paraId="1334EAD7" w14:textId="7F623E07" w:rsidR="000C7031" w:rsidRPr="00D16DA4" w:rsidRDefault="000C7031" w:rsidP="000C7031">
      <w:pPr>
        <w:ind w:left="1440" w:hanging="720"/>
      </w:pPr>
      <w:r w:rsidRPr="00D16DA4">
        <w:t>a)</w:t>
      </w:r>
      <w:r w:rsidRPr="00D16DA4">
        <w:tab/>
        <w:t xml:space="preserve">Each public adjuster shall complete </w:t>
      </w:r>
      <w:r w:rsidR="00120E18">
        <w:t>continuing education in accordance with Section 1565 of the Code</w:t>
      </w:r>
      <w:r w:rsidRPr="00D16DA4">
        <w:t xml:space="preserve">.  The public adjuster </w:t>
      </w:r>
      <w:r w:rsidR="00215678">
        <w:t>must</w:t>
      </w:r>
      <w:r w:rsidRPr="00D16DA4">
        <w:t xml:space="preserve"> complete the continuing education no later than 30 days prior to the license </w:t>
      </w:r>
      <w:r w:rsidR="00120E18">
        <w:t>renewal</w:t>
      </w:r>
      <w:r w:rsidRPr="00D16DA4">
        <w:t xml:space="preserve"> date to allow time for the continuing education provider to submit proof of completion to the Department</w:t>
      </w:r>
      <w:r w:rsidR="00215678">
        <w:t>;</w:t>
      </w:r>
    </w:p>
    <w:p w14:paraId="70220674" w14:textId="77777777" w:rsidR="000C7031" w:rsidRPr="00D16DA4" w:rsidRDefault="000C7031" w:rsidP="000C7031"/>
    <w:p w14:paraId="645E93DD" w14:textId="77777777" w:rsidR="000C7031" w:rsidRPr="00D16DA4" w:rsidRDefault="000C7031" w:rsidP="000C7031">
      <w:pPr>
        <w:ind w:left="1440" w:hanging="720"/>
      </w:pPr>
      <w:r w:rsidRPr="00D16DA4">
        <w:t>b)</w:t>
      </w:r>
      <w:r w:rsidRPr="00D16DA4">
        <w:tab/>
        <w:t>Courses completed prior to the original issue date of the license shall not be used to meet the continuing education requirements.</w:t>
      </w:r>
    </w:p>
    <w:p w14:paraId="1B5B6BB7" w14:textId="77777777" w:rsidR="000C7031" w:rsidRPr="00D16DA4" w:rsidRDefault="000C7031" w:rsidP="000C7031"/>
    <w:p w14:paraId="1D400A93" w14:textId="76F298F6" w:rsidR="000C7031" w:rsidRPr="00D16DA4" w:rsidRDefault="000C7031" w:rsidP="000C7031">
      <w:pPr>
        <w:ind w:left="1440" w:hanging="720"/>
      </w:pPr>
      <w:r w:rsidRPr="00D16DA4">
        <w:t>c)</w:t>
      </w:r>
      <w:r w:rsidRPr="00D16DA4">
        <w:tab/>
        <w:t xml:space="preserve">The public adjuster may accumulate a maximum of 36 credit hours on file with the Department. Ethics </w:t>
      </w:r>
      <w:r w:rsidR="00120E18">
        <w:t xml:space="preserve">instruction </w:t>
      </w:r>
      <w:r w:rsidRPr="00D16DA4">
        <w:t>hours shall not be accumulated to meet the next compliance period</w:t>
      </w:r>
      <w:r w:rsidR="00120E18">
        <w:t>, and</w:t>
      </w:r>
      <w:r w:rsidRPr="00D16DA4">
        <w:t xml:space="preserve"> must be completed in the continuing education compliance period for the renewal.</w:t>
      </w:r>
    </w:p>
    <w:p w14:paraId="3CE25AA1" w14:textId="77777777" w:rsidR="000C7031" w:rsidRPr="00D16DA4" w:rsidRDefault="000C7031" w:rsidP="000C7031"/>
    <w:p w14:paraId="52BBB94A" w14:textId="45EFAE50" w:rsidR="000174EB" w:rsidRPr="00D16DA4" w:rsidRDefault="00120E18" w:rsidP="000C7031">
      <w:pPr>
        <w:ind w:firstLine="720"/>
      </w:pPr>
      <w:r>
        <w:t>(Source:  Amended at 4</w:t>
      </w:r>
      <w:r w:rsidR="00215678">
        <w:t>7</w:t>
      </w:r>
      <w:r>
        <w:t xml:space="preserve"> Ill. Reg. </w:t>
      </w:r>
      <w:r w:rsidR="00462A08">
        <w:t>2301</w:t>
      </w:r>
      <w:r>
        <w:t xml:space="preserve">, effective </w:t>
      </w:r>
      <w:r w:rsidR="00462A08">
        <w:t>February 1, 2023</w:t>
      </w:r>
      <w:r>
        <w:t>)</w:t>
      </w:r>
    </w:p>
    <w:sectPr w:rsidR="000174EB" w:rsidRPr="00D16DA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B6596" w14:textId="77777777" w:rsidR="00725A58" w:rsidRDefault="00725A58">
      <w:r>
        <w:separator/>
      </w:r>
    </w:p>
  </w:endnote>
  <w:endnote w:type="continuationSeparator" w:id="0">
    <w:p w14:paraId="651B17FE" w14:textId="77777777" w:rsidR="00725A58" w:rsidRDefault="0072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02DD1" w14:textId="77777777" w:rsidR="00725A58" w:rsidRDefault="00725A58">
      <w:r>
        <w:separator/>
      </w:r>
    </w:p>
  </w:footnote>
  <w:footnote w:type="continuationSeparator" w:id="0">
    <w:p w14:paraId="46476C52" w14:textId="77777777" w:rsidR="00725A58" w:rsidRDefault="00725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630C4"/>
    <w:multiLevelType w:val="hybridMultilevel"/>
    <w:tmpl w:val="7D92DC8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A5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031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E18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5678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188C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2A08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0D4C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5A58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397"/>
    <w:rsid w:val="00CE6CBE"/>
    <w:rsid w:val="00CF0FC7"/>
    <w:rsid w:val="00D03A79"/>
    <w:rsid w:val="00D0676C"/>
    <w:rsid w:val="00D10D50"/>
    <w:rsid w:val="00D16DA4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067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1C6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2A7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2EB61"/>
  <w15:chartTrackingRefBased/>
  <w15:docId w15:val="{E09D226F-1F14-4BB5-B464-B78D0C4A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703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2023-01-11T18:54:00Z</dcterms:created>
  <dcterms:modified xsi:type="dcterms:W3CDTF">2023-02-17T13:52:00Z</dcterms:modified>
</cp:coreProperties>
</file>