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83A" w:rsidRDefault="0048183A" w:rsidP="004818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183A" w:rsidRDefault="0048183A" w:rsidP="0048183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3117.20  Scope and Purpose</w:t>
      </w:r>
      <w:r>
        <w:t xml:space="preserve"> </w:t>
      </w:r>
    </w:p>
    <w:p w:rsidR="0048183A" w:rsidRDefault="0048183A" w:rsidP="0048183A">
      <w:pPr>
        <w:widowControl w:val="0"/>
        <w:autoSpaceDE w:val="0"/>
        <w:autoSpaceDN w:val="0"/>
        <w:adjustRightInd w:val="0"/>
      </w:pPr>
    </w:p>
    <w:p w:rsidR="00DE7B3F" w:rsidRDefault="0048183A" w:rsidP="0048183A">
      <w:pPr>
        <w:widowControl w:val="0"/>
        <w:autoSpaceDE w:val="0"/>
        <w:autoSpaceDN w:val="0"/>
        <w:adjustRightInd w:val="0"/>
      </w:pPr>
      <w:r>
        <w:t xml:space="preserve">This Part applies to individuals holding an Insurance Producer License, as defined in Section </w:t>
      </w:r>
      <w:r w:rsidR="009024CE">
        <w:t>500-10</w:t>
      </w:r>
      <w:r>
        <w:t xml:space="preserve"> of the Illinois Insurance Code, which</w:t>
      </w:r>
      <w:r w:rsidR="00D05D6F">
        <w:t>,</w:t>
      </w:r>
      <w:r>
        <w:t xml:space="preserve"> at the minimum</w:t>
      </w:r>
      <w:r w:rsidR="00D05D6F">
        <w:t>,</w:t>
      </w:r>
      <w:r>
        <w:t xml:space="preserve"> includes the authority to write Class l(a) life insurance, as classified in Section 4 of the Code </w:t>
      </w:r>
      <w:r w:rsidR="009024CE">
        <w:t>[215 ILCS 5/4]</w:t>
      </w:r>
      <w:r>
        <w:t>, and</w:t>
      </w:r>
      <w:r w:rsidR="009024CE">
        <w:t>, with respect to suitability, to insurance producers and issuers of</w:t>
      </w:r>
      <w:r>
        <w:t xml:space="preserve"> variable </w:t>
      </w:r>
      <w:r w:rsidR="00DE7B3F">
        <w:t xml:space="preserve">life insurance </w:t>
      </w:r>
      <w:r>
        <w:t>contracts.</w:t>
      </w:r>
    </w:p>
    <w:p w:rsidR="0048183A" w:rsidRDefault="0048183A" w:rsidP="0048183A">
      <w:pPr>
        <w:widowControl w:val="0"/>
        <w:autoSpaceDE w:val="0"/>
        <w:autoSpaceDN w:val="0"/>
        <w:adjustRightInd w:val="0"/>
      </w:pPr>
    </w:p>
    <w:p w:rsidR="009024CE" w:rsidRPr="00D55B37" w:rsidRDefault="009024C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C505CF">
        <w:t>12740</w:t>
      </w:r>
      <w:r w:rsidRPr="00D55B37">
        <w:t xml:space="preserve">, effective </w:t>
      </w:r>
      <w:r w:rsidR="00C505CF">
        <w:t>January 1, 2008</w:t>
      </w:r>
      <w:r w:rsidRPr="00D55B37">
        <w:t>)</w:t>
      </w:r>
    </w:p>
    <w:sectPr w:rsidR="009024CE" w:rsidRPr="00D55B37" w:rsidSect="004818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183A"/>
    <w:rsid w:val="0016126F"/>
    <w:rsid w:val="00440AAE"/>
    <w:rsid w:val="0048183A"/>
    <w:rsid w:val="00583241"/>
    <w:rsid w:val="005C3366"/>
    <w:rsid w:val="006571B4"/>
    <w:rsid w:val="00686529"/>
    <w:rsid w:val="009024CE"/>
    <w:rsid w:val="00A76E29"/>
    <w:rsid w:val="00C505CF"/>
    <w:rsid w:val="00D05D6F"/>
    <w:rsid w:val="00DE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024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02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3117</vt:lpstr>
    </vt:vector>
  </TitlesOfParts>
  <Company>State of Illinois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3117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