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D90" w:rsidRDefault="00AC5D90" w:rsidP="00AC5D90"/>
    <w:p w:rsidR="00D22129" w:rsidRPr="00AC5D90" w:rsidRDefault="00D22129" w:rsidP="00AC5D90">
      <w:pPr>
        <w:rPr>
          <w:b/>
        </w:rPr>
      </w:pPr>
      <w:r w:rsidRPr="00AC5D90">
        <w:rPr>
          <w:b/>
        </w:rPr>
        <w:t>Section 2908.40  Formats for Electronic Medical Bill Processing</w:t>
      </w:r>
    </w:p>
    <w:p w:rsidR="00D22129" w:rsidRPr="00D22129" w:rsidRDefault="00D22129" w:rsidP="00AC5D90"/>
    <w:p w:rsidR="00D22129" w:rsidRPr="00D22129" w:rsidRDefault="00D22129" w:rsidP="00AC5D90">
      <w:pPr>
        <w:ind w:left="1440" w:hanging="720"/>
        <w:rPr>
          <w:color w:val="000000"/>
        </w:rPr>
      </w:pPr>
      <w:r w:rsidRPr="00D22129">
        <w:rPr>
          <w:color w:val="000000"/>
        </w:rPr>
        <w:t>a)</w:t>
      </w:r>
      <w:r w:rsidRPr="00D22129">
        <w:rPr>
          <w:color w:val="000000"/>
        </w:rPr>
        <w:tab/>
        <w:t xml:space="preserve">For electronic transactions, the following electronic medical bill processing standards shall be used: </w:t>
      </w:r>
    </w:p>
    <w:p w:rsidR="00D22129" w:rsidRPr="00D22129" w:rsidRDefault="00D22129" w:rsidP="00AC5D90">
      <w:pPr>
        <w:rPr>
          <w:color w:val="000000"/>
        </w:rPr>
      </w:pPr>
    </w:p>
    <w:p w:rsidR="00D22129" w:rsidRPr="00D22129" w:rsidRDefault="00AC5D90" w:rsidP="00AC5D90">
      <w:pPr>
        <w:ind w:left="720" w:firstLine="720"/>
        <w:rPr>
          <w:color w:val="000000"/>
        </w:rPr>
      </w:pPr>
      <w:r>
        <w:rPr>
          <w:color w:val="000000"/>
        </w:rPr>
        <w:t>1)</w:t>
      </w:r>
      <w:r>
        <w:rPr>
          <w:color w:val="000000"/>
        </w:rPr>
        <w:tab/>
      </w:r>
      <w:r w:rsidR="00D22129" w:rsidRPr="00D22129">
        <w:rPr>
          <w:color w:val="000000"/>
        </w:rPr>
        <w:t xml:space="preserve">Billing: </w:t>
      </w:r>
    </w:p>
    <w:p w:rsidR="00D22129" w:rsidRPr="00D22129" w:rsidRDefault="00D22129" w:rsidP="00AC5D90">
      <w:pPr>
        <w:rPr>
          <w:color w:val="000000"/>
        </w:rPr>
      </w:pPr>
    </w:p>
    <w:p w:rsidR="00D22129" w:rsidRPr="00D22129" w:rsidRDefault="00AC5D90" w:rsidP="00AC5D90">
      <w:pPr>
        <w:ind w:left="1440" w:firstLine="720"/>
        <w:rPr>
          <w:color w:val="000000"/>
        </w:rPr>
      </w:pPr>
      <w:r>
        <w:rPr>
          <w:color w:val="000000"/>
        </w:rPr>
        <w:t>A)</w:t>
      </w:r>
      <w:r>
        <w:rPr>
          <w:color w:val="000000"/>
        </w:rPr>
        <w:tab/>
      </w:r>
      <w:r w:rsidR="00D22129" w:rsidRPr="00D22129">
        <w:rPr>
          <w:color w:val="000000"/>
        </w:rPr>
        <w:t xml:space="preserve">Professional Billing – </w:t>
      </w:r>
    </w:p>
    <w:p w:rsidR="00D22129" w:rsidRPr="00D22129" w:rsidRDefault="00D22129" w:rsidP="00AC5D90">
      <w:pPr>
        <w:rPr>
          <w:color w:val="000000"/>
        </w:rPr>
      </w:pPr>
    </w:p>
    <w:p w:rsidR="00D22129" w:rsidRPr="00D22129" w:rsidRDefault="00D22129" w:rsidP="00AC5D90">
      <w:pPr>
        <w:ind w:left="2880"/>
        <w:rPr>
          <w:color w:val="000000"/>
        </w:rPr>
      </w:pPr>
      <w:r w:rsidRPr="00D22129">
        <w:rPr>
          <w:color w:val="000000"/>
        </w:rPr>
        <w:t xml:space="preserve">The ASC X12 Standards for Electronic Data Interchange Technical Report Type 3, Health Care Claim: Professional (837), May 2006, ASC X12, 005010X222 </w:t>
      </w:r>
      <w:r w:rsidRPr="00D22129">
        <w:t xml:space="preserve">(no later amendments or editions); </w:t>
      </w:r>
      <w:r w:rsidRPr="00D22129">
        <w:rPr>
          <w:color w:val="000000"/>
        </w:rPr>
        <w:t xml:space="preserve">and Type 3 Errata to Health Care Claim: Professional (837), June 2010, ASC X12, 005010X222A1 (no later amendments or editions); </w:t>
      </w:r>
    </w:p>
    <w:p w:rsidR="00D22129" w:rsidRPr="00D22129" w:rsidRDefault="00D22129" w:rsidP="00AC5D90">
      <w:pPr>
        <w:rPr>
          <w:color w:val="000000"/>
          <w:highlight w:val="green"/>
        </w:rPr>
      </w:pPr>
    </w:p>
    <w:p w:rsidR="00D22129" w:rsidRPr="00D22129" w:rsidRDefault="00AC5D90" w:rsidP="00AC5D90">
      <w:pPr>
        <w:ind w:left="1440" w:firstLine="720"/>
        <w:rPr>
          <w:color w:val="000000"/>
        </w:rPr>
      </w:pPr>
      <w:r>
        <w:rPr>
          <w:color w:val="000000"/>
        </w:rPr>
        <w:t>B)</w:t>
      </w:r>
      <w:r>
        <w:rPr>
          <w:color w:val="000000"/>
        </w:rPr>
        <w:tab/>
      </w:r>
      <w:r w:rsidR="00D22129" w:rsidRPr="00D22129">
        <w:rPr>
          <w:color w:val="000000"/>
        </w:rPr>
        <w:t xml:space="preserve">Institutional/Hospital Billing – </w:t>
      </w:r>
    </w:p>
    <w:p w:rsidR="00D22129" w:rsidRPr="00D22129" w:rsidRDefault="00D22129" w:rsidP="00AC5D90">
      <w:pPr>
        <w:rPr>
          <w:color w:val="000000"/>
          <w:highlight w:val="green"/>
        </w:rPr>
      </w:pPr>
    </w:p>
    <w:p w:rsidR="00D22129" w:rsidRPr="00D22129" w:rsidRDefault="00AC5D90" w:rsidP="00AC5D90">
      <w:pPr>
        <w:ind w:left="3600" w:hanging="720"/>
        <w:rPr>
          <w:color w:val="000000"/>
        </w:rPr>
      </w:pPr>
      <w:r>
        <w:rPr>
          <w:color w:val="000000"/>
        </w:rPr>
        <w:t>i)</w:t>
      </w:r>
      <w:r>
        <w:rPr>
          <w:color w:val="000000"/>
        </w:rPr>
        <w:tab/>
      </w:r>
      <w:r w:rsidR="00D22129" w:rsidRPr="00D22129">
        <w:rPr>
          <w:color w:val="000000"/>
        </w:rPr>
        <w:t xml:space="preserve">The ASC X12 Standards for Electronic Data Interchange Technical Report Type 3, Health Care Claim: Institutional (837), June 2010, ASC X12N/005010X223 </w:t>
      </w:r>
      <w:r w:rsidR="00D22129" w:rsidRPr="00D22129">
        <w:t>(no later amendments or editions)</w:t>
      </w:r>
      <w:r w:rsidR="00D22129" w:rsidRPr="00D22129">
        <w:rPr>
          <w:color w:val="000000"/>
        </w:rPr>
        <w:t xml:space="preserve">;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t>ii)</w:t>
      </w:r>
      <w:r>
        <w:rPr>
          <w:color w:val="000000"/>
        </w:rPr>
        <w:tab/>
      </w:r>
      <w:r w:rsidR="00D22129" w:rsidRPr="00D22129">
        <w:rPr>
          <w:color w:val="000000"/>
        </w:rPr>
        <w:t xml:space="preserve">Type 1 Errata to Health Care Claim: Institutional (837), ASC X12 Standards for Electronic Data Interchange Technical Report Type 3, October 2007, ASC X12N/005010X223A1 </w:t>
      </w:r>
      <w:r w:rsidR="00D22129" w:rsidRPr="00D22129">
        <w:t>(no later amendments or editions)</w:t>
      </w:r>
      <w:r w:rsidR="00D22129" w:rsidRPr="00D22129">
        <w:rPr>
          <w:color w:val="000000"/>
        </w:rPr>
        <w:t xml:space="preserve">; and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t>iii)</w:t>
      </w:r>
      <w:r>
        <w:rPr>
          <w:color w:val="000000"/>
        </w:rPr>
        <w:tab/>
      </w:r>
      <w:r w:rsidR="00D22129" w:rsidRPr="00D22129">
        <w:rPr>
          <w:color w:val="000000"/>
        </w:rPr>
        <w:t xml:space="preserve">Type 3 Errata to Health Care Claim: Institutional (837), June 2010, ASC X12, 005010X223A2 </w:t>
      </w:r>
      <w:r w:rsidR="00D22129" w:rsidRPr="00D22129">
        <w:t>(no later amendments or editions)</w:t>
      </w:r>
      <w:r w:rsidR="00D22129" w:rsidRPr="00D22129">
        <w:rPr>
          <w:color w:val="000000"/>
        </w:rPr>
        <w:t xml:space="preserve">; </w:t>
      </w:r>
    </w:p>
    <w:p w:rsidR="00D22129" w:rsidRPr="00D22129" w:rsidRDefault="00D22129" w:rsidP="00AC5D90">
      <w:pPr>
        <w:rPr>
          <w:color w:val="000000"/>
        </w:rPr>
      </w:pPr>
    </w:p>
    <w:p w:rsidR="00D22129" w:rsidRPr="00D22129" w:rsidRDefault="00AC5D90" w:rsidP="00AC5D90">
      <w:pPr>
        <w:ind w:left="1440" w:firstLine="720"/>
        <w:rPr>
          <w:color w:val="000000"/>
        </w:rPr>
      </w:pPr>
      <w:r>
        <w:rPr>
          <w:color w:val="000000"/>
        </w:rPr>
        <w:t>C)</w:t>
      </w:r>
      <w:r>
        <w:rPr>
          <w:color w:val="000000"/>
        </w:rPr>
        <w:tab/>
      </w:r>
      <w:r w:rsidR="00D22129" w:rsidRPr="00D22129">
        <w:rPr>
          <w:color w:val="000000"/>
        </w:rPr>
        <w:t>Dental Billing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t>i)</w:t>
      </w:r>
      <w:r>
        <w:rPr>
          <w:color w:val="000000"/>
        </w:rPr>
        <w:tab/>
      </w:r>
      <w:r w:rsidR="00D22129" w:rsidRPr="00D22129">
        <w:rPr>
          <w:color w:val="000000"/>
        </w:rPr>
        <w:t xml:space="preserve">The ASC X12 Standards for Electronic Data Interchange Technical Report Type 3, Health Care Claim: Dental (837), June 2010, ASC X12N/005010X224 </w:t>
      </w:r>
      <w:r w:rsidR="00D22129" w:rsidRPr="00D22129">
        <w:t>(no later amendments or editions)</w:t>
      </w:r>
      <w:r w:rsidR="00D22129" w:rsidRPr="00D22129">
        <w:rPr>
          <w:color w:val="000000"/>
        </w:rPr>
        <w:t xml:space="preserve">;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t>ii)</w:t>
      </w:r>
      <w:r>
        <w:rPr>
          <w:color w:val="000000"/>
        </w:rPr>
        <w:tab/>
      </w:r>
      <w:r w:rsidR="00D22129" w:rsidRPr="00D22129">
        <w:rPr>
          <w:color w:val="000000"/>
        </w:rPr>
        <w:t xml:space="preserve">Type 1 Errata to Health Care Claim: Dental (837), ASC X12 Standards for Electronic Data Interchange Technical Report Type 3, October 2007, ASC X12N/005010X224A1 </w:t>
      </w:r>
      <w:r w:rsidR="00D22129" w:rsidRPr="00D22129">
        <w:t>(no later amendments or editions)</w:t>
      </w:r>
      <w:r w:rsidR="00D22129" w:rsidRPr="00D22129">
        <w:rPr>
          <w:color w:val="000000"/>
        </w:rPr>
        <w:t xml:space="preserve">; and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lastRenderedPageBreak/>
        <w:t>iii)</w:t>
      </w:r>
      <w:r>
        <w:rPr>
          <w:color w:val="000000"/>
        </w:rPr>
        <w:tab/>
      </w:r>
      <w:r w:rsidR="00D22129" w:rsidRPr="00D22129">
        <w:rPr>
          <w:color w:val="000000"/>
        </w:rPr>
        <w:t xml:space="preserve">Type 3 Errata to Health Care Claim: Dental (837), June 2010, ASC X12, 005010X224A2 </w:t>
      </w:r>
      <w:r w:rsidR="00D22129" w:rsidRPr="00D22129">
        <w:t>(no later amendments or editions)</w:t>
      </w:r>
      <w:r w:rsidR="00474DFF">
        <w:t>;</w:t>
      </w:r>
    </w:p>
    <w:p w:rsidR="00D22129" w:rsidRPr="00D22129" w:rsidRDefault="00D22129" w:rsidP="00AC5D90">
      <w:pPr>
        <w:rPr>
          <w:color w:val="000000"/>
        </w:rPr>
      </w:pPr>
    </w:p>
    <w:p w:rsidR="00D22129" w:rsidRPr="00D22129" w:rsidRDefault="00AC5D90" w:rsidP="00AC5D90">
      <w:pPr>
        <w:ind w:left="1440" w:firstLine="720"/>
        <w:rPr>
          <w:color w:val="000000"/>
        </w:rPr>
      </w:pPr>
      <w:r>
        <w:rPr>
          <w:color w:val="000000"/>
        </w:rPr>
        <w:t>D)</w:t>
      </w:r>
      <w:r>
        <w:rPr>
          <w:color w:val="000000"/>
        </w:rPr>
        <w:tab/>
      </w:r>
      <w:r w:rsidR="00D22129" w:rsidRPr="00D22129">
        <w:rPr>
          <w:color w:val="000000"/>
        </w:rPr>
        <w:t xml:space="preserve">Retail Pharmacy Billing –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t>i)</w:t>
      </w:r>
      <w:r>
        <w:rPr>
          <w:color w:val="000000"/>
        </w:rPr>
        <w:tab/>
      </w:r>
      <w:r w:rsidR="00D22129" w:rsidRPr="00D22129">
        <w:rPr>
          <w:color w:val="000000"/>
        </w:rPr>
        <w:t xml:space="preserve">The Telecommunication Standard Implementation Guide, Version D, Release 0 (Version D.0), August 2007, National Council for Prescription Drug Programs, 9240 East Raintree Drive, Scottsdale AZ 85260, July 2012 </w:t>
      </w:r>
      <w:r w:rsidR="00D22129" w:rsidRPr="00D22129">
        <w:t>(no later amendments or editions)</w:t>
      </w:r>
      <w:r w:rsidR="00D22129" w:rsidRPr="00D22129">
        <w:rPr>
          <w:color w:val="000000"/>
        </w:rPr>
        <w:t xml:space="preserve">; and </w:t>
      </w:r>
    </w:p>
    <w:p w:rsidR="00D22129" w:rsidRPr="00D22129" w:rsidRDefault="00D22129" w:rsidP="00AC5D90">
      <w:pPr>
        <w:rPr>
          <w:color w:val="000000"/>
        </w:rPr>
      </w:pPr>
    </w:p>
    <w:p w:rsidR="00D22129" w:rsidRPr="00D22129" w:rsidRDefault="00AC5D90" w:rsidP="00AC5D90">
      <w:pPr>
        <w:ind w:left="3600" w:hanging="720"/>
        <w:rPr>
          <w:color w:val="000000"/>
        </w:rPr>
      </w:pPr>
      <w:r>
        <w:rPr>
          <w:color w:val="000000"/>
        </w:rPr>
        <w:t>ii)</w:t>
      </w:r>
      <w:r>
        <w:rPr>
          <w:color w:val="000000"/>
        </w:rPr>
        <w:tab/>
      </w:r>
      <w:r w:rsidR="00D22129" w:rsidRPr="00D22129">
        <w:rPr>
          <w:color w:val="000000"/>
        </w:rPr>
        <w:t xml:space="preserve">The Batch Standard Batch Implementation Guide, Version 1, Release 2 (Version 1.2), January 2006, National Council for Prescription Drug Programs, 9240 East Raintree Drive, Scottsdale AZ 85260, July 2012 </w:t>
      </w:r>
      <w:r w:rsidR="00D22129" w:rsidRPr="00D22129">
        <w:t>(no later amendments or editions)</w:t>
      </w:r>
      <w:r w:rsidR="00D22129" w:rsidRPr="00D22129">
        <w:rPr>
          <w:color w:val="000000"/>
        </w:rPr>
        <w:t xml:space="preserve">. </w:t>
      </w:r>
    </w:p>
    <w:p w:rsidR="00D22129" w:rsidRPr="00D22129" w:rsidRDefault="00D22129" w:rsidP="00AC5D90">
      <w:pPr>
        <w:rPr>
          <w:color w:val="000000"/>
        </w:rPr>
      </w:pPr>
    </w:p>
    <w:p w:rsidR="00D22129" w:rsidRPr="00D22129" w:rsidRDefault="00AC5D90" w:rsidP="00AC5D90">
      <w:pPr>
        <w:ind w:left="720" w:firstLine="720"/>
        <w:rPr>
          <w:color w:val="000000"/>
        </w:rPr>
      </w:pPr>
      <w:r>
        <w:rPr>
          <w:color w:val="000000"/>
        </w:rPr>
        <w:t>2)</w:t>
      </w:r>
      <w:r>
        <w:rPr>
          <w:color w:val="000000"/>
        </w:rPr>
        <w:tab/>
      </w:r>
      <w:r w:rsidR="00D22129" w:rsidRPr="00D22129">
        <w:rPr>
          <w:color w:val="000000"/>
        </w:rPr>
        <w:t xml:space="preserve">Acknowledgment: </w:t>
      </w:r>
    </w:p>
    <w:p w:rsidR="00D22129" w:rsidRPr="00D22129" w:rsidRDefault="00D22129" w:rsidP="00AC5D90">
      <w:pPr>
        <w:rPr>
          <w:color w:val="000000"/>
        </w:rPr>
      </w:pPr>
    </w:p>
    <w:p w:rsidR="00D22129" w:rsidRPr="00D22129" w:rsidRDefault="00D22129" w:rsidP="00AC5D90">
      <w:pPr>
        <w:ind w:left="1440" w:firstLine="720"/>
        <w:rPr>
          <w:color w:val="000000"/>
        </w:rPr>
      </w:pPr>
      <w:r w:rsidRPr="00D22129">
        <w:rPr>
          <w:color w:val="000000"/>
        </w:rPr>
        <w:t>A)</w:t>
      </w:r>
      <w:r w:rsidR="00AC5D90">
        <w:rPr>
          <w:color w:val="000000"/>
        </w:rPr>
        <w:tab/>
      </w:r>
      <w:r w:rsidRPr="00D22129">
        <w:rPr>
          <w:color w:val="000000"/>
        </w:rPr>
        <w:t>Electronic responses to ASC X12N 837 transactions:</w:t>
      </w:r>
    </w:p>
    <w:p w:rsidR="00D22129" w:rsidRPr="00D22129" w:rsidRDefault="00D22129" w:rsidP="00AC5D90">
      <w:pPr>
        <w:rPr>
          <w:color w:val="000000"/>
        </w:rPr>
      </w:pPr>
    </w:p>
    <w:p w:rsidR="00D22129" w:rsidRPr="00D22129" w:rsidRDefault="00D22129" w:rsidP="00AC5D90">
      <w:pPr>
        <w:ind w:left="3600" w:hanging="720"/>
        <w:rPr>
          <w:color w:val="000000"/>
        </w:rPr>
      </w:pPr>
      <w:r w:rsidRPr="00D22129">
        <w:rPr>
          <w:color w:val="000000"/>
        </w:rPr>
        <w:t>i)</w:t>
      </w:r>
      <w:r w:rsidR="00AC5D90">
        <w:rPr>
          <w:color w:val="000000"/>
        </w:rPr>
        <w:tab/>
      </w:r>
      <w:r w:rsidRPr="00D22129">
        <w:rPr>
          <w:color w:val="000000"/>
        </w:rPr>
        <w:t xml:space="preserve">The ASC X12 Standards for Electronic Data Interchange TA1 Interchange Acknowledgment contained in the standards adopted under </w:t>
      </w:r>
      <w:r w:rsidR="00474DFF">
        <w:rPr>
          <w:color w:val="000000"/>
        </w:rPr>
        <w:t xml:space="preserve">subsection </w:t>
      </w:r>
      <w:r w:rsidRPr="00D22129">
        <w:rPr>
          <w:color w:val="000000"/>
        </w:rPr>
        <w:t>(a)(1);</w:t>
      </w:r>
    </w:p>
    <w:p w:rsidR="00D22129" w:rsidRPr="00D22129" w:rsidRDefault="00D22129" w:rsidP="00AC5D90">
      <w:pPr>
        <w:rPr>
          <w:color w:val="000000"/>
        </w:rPr>
      </w:pPr>
    </w:p>
    <w:p w:rsidR="00D22129" w:rsidRPr="00D22129" w:rsidRDefault="00D22129" w:rsidP="00AC5D90">
      <w:pPr>
        <w:ind w:left="3600" w:hanging="720"/>
        <w:rPr>
          <w:color w:val="000000"/>
        </w:rPr>
      </w:pPr>
      <w:r w:rsidRPr="00D22129">
        <w:rPr>
          <w:color w:val="000000"/>
        </w:rPr>
        <w:t>ii)</w:t>
      </w:r>
      <w:r w:rsidRPr="00D22129">
        <w:rPr>
          <w:color w:val="000000"/>
        </w:rPr>
        <w:tab/>
        <w:t xml:space="preserve">The ASC X12 Standards for Electronic Data Interchange Technical Report Type 3, Implementation Acknowledgment for Health Care Insurance (999), June 2007, ASC X12N/005010X231 </w:t>
      </w:r>
      <w:r w:rsidRPr="00D22129">
        <w:t>(no later amendments or editions)</w:t>
      </w:r>
      <w:r w:rsidRPr="00D22129">
        <w:rPr>
          <w:color w:val="000000"/>
        </w:rPr>
        <w:t>; and</w:t>
      </w:r>
    </w:p>
    <w:p w:rsidR="00D22129" w:rsidRPr="00D22129" w:rsidRDefault="00D22129" w:rsidP="00AC5D90">
      <w:pPr>
        <w:rPr>
          <w:color w:val="000000"/>
        </w:rPr>
      </w:pPr>
      <w:r w:rsidRPr="00D22129">
        <w:rPr>
          <w:color w:val="000000"/>
        </w:rPr>
        <w:t xml:space="preserve"> </w:t>
      </w:r>
    </w:p>
    <w:p w:rsidR="00D22129" w:rsidRPr="00D22129" w:rsidRDefault="00D22129" w:rsidP="00AC5D90">
      <w:pPr>
        <w:ind w:left="3600" w:hanging="720"/>
        <w:rPr>
          <w:color w:val="000000"/>
        </w:rPr>
      </w:pPr>
      <w:r w:rsidRPr="00D22129">
        <w:rPr>
          <w:color w:val="000000"/>
        </w:rPr>
        <w:t>iii)</w:t>
      </w:r>
      <w:r w:rsidRPr="00D22129">
        <w:rPr>
          <w:color w:val="000000"/>
        </w:rPr>
        <w:tab/>
        <w:t xml:space="preserve">The ASC X12 Standards for Electronic Data Interchange Technical Report Type 3, Health Care Claim Acknowledgment (277CA), January 2007, ASC X12N/005010X214 </w:t>
      </w:r>
      <w:r w:rsidRPr="00D22129">
        <w:t>(no later amendments or editions)</w:t>
      </w:r>
      <w:r w:rsidR="00474DFF">
        <w:t>;</w:t>
      </w:r>
    </w:p>
    <w:p w:rsidR="00D22129" w:rsidRPr="00D22129" w:rsidRDefault="00D22129" w:rsidP="00AC5D90">
      <w:pPr>
        <w:rPr>
          <w:color w:val="000000"/>
        </w:rPr>
      </w:pPr>
      <w:r w:rsidRPr="00D22129">
        <w:rPr>
          <w:color w:val="000000"/>
        </w:rPr>
        <w:t xml:space="preserve"> </w:t>
      </w:r>
    </w:p>
    <w:p w:rsidR="00D22129" w:rsidRPr="00D22129" w:rsidRDefault="00D22129" w:rsidP="00AC5D90">
      <w:pPr>
        <w:ind w:left="2880" w:hanging="720"/>
        <w:rPr>
          <w:color w:val="000000"/>
        </w:rPr>
      </w:pPr>
      <w:r w:rsidRPr="00D22129">
        <w:rPr>
          <w:color w:val="000000"/>
        </w:rPr>
        <w:t>B)</w:t>
      </w:r>
      <w:r w:rsidRPr="00D22129">
        <w:rPr>
          <w:color w:val="000000"/>
        </w:rPr>
        <w:tab/>
        <w:t xml:space="preserve">Electronic responses to NCPDP transactions: the </w:t>
      </w:r>
      <w:r w:rsidR="00474DFF">
        <w:rPr>
          <w:color w:val="000000"/>
        </w:rPr>
        <w:t>r</w:t>
      </w:r>
      <w:r w:rsidRPr="00D22129">
        <w:rPr>
          <w:color w:val="000000"/>
        </w:rPr>
        <w:t xml:space="preserve">esponse contained in the standards adopted under </w:t>
      </w:r>
      <w:r w:rsidR="00474DFF">
        <w:rPr>
          <w:color w:val="000000"/>
        </w:rPr>
        <w:t xml:space="preserve">subsection </w:t>
      </w:r>
      <w:r w:rsidRPr="00D22129">
        <w:rPr>
          <w:color w:val="000000"/>
        </w:rPr>
        <w:t>(a)(1)</w:t>
      </w:r>
      <w:r w:rsidR="002424D1">
        <w:rPr>
          <w:color w:val="000000"/>
        </w:rPr>
        <w:t>(D)</w:t>
      </w:r>
      <w:r w:rsidRPr="00D22129">
        <w:rPr>
          <w:color w:val="000000"/>
        </w:rPr>
        <w:t>.</w:t>
      </w:r>
    </w:p>
    <w:p w:rsidR="00D22129" w:rsidRPr="00D22129" w:rsidRDefault="00D22129" w:rsidP="00AC5D90">
      <w:pPr>
        <w:rPr>
          <w:color w:val="000000"/>
        </w:rPr>
      </w:pPr>
      <w:r w:rsidRPr="00D22129">
        <w:rPr>
          <w:color w:val="000000"/>
        </w:rPr>
        <w:t xml:space="preserve"> </w:t>
      </w:r>
    </w:p>
    <w:p w:rsidR="00D22129" w:rsidRPr="00D22129" w:rsidRDefault="00AC5D90" w:rsidP="00AC5D90">
      <w:pPr>
        <w:ind w:left="720" w:firstLine="720"/>
        <w:rPr>
          <w:color w:val="000000"/>
        </w:rPr>
      </w:pPr>
      <w:r>
        <w:rPr>
          <w:color w:val="000000"/>
        </w:rPr>
        <w:t>3)</w:t>
      </w:r>
      <w:r>
        <w:rPr>
          <w:color w:val="000000"/>
        </w:rPr>
        <w:tab/>
      </w:r>
      <w:r w:rsidR="00D22129" w:rsidRPr="00D22129">
        <w:rPr>
          <w:color w:val="000000"/>
        </w:rPr>
        <w:t>Electronic Remittance Advice (ERA)</w:t>
      </w:r>
      <w:r w:rsidR="00474DFF">
        <w:rPr>
          <w:color w:val="000000"/>
        </w:rPr>
        <w:t>:</w:t>
      </w:r>
    </w:p>
    <w:p w:rsidR="00D22129" w:rsidRPr="00D22129" w:rsidRDefault="00D22129" w:rsidP="00AC5D90">
      <w:pPr>
        <w:ind w:left="2160"/>
        <w:rPr>
          <w:color w:val="000000"/>
        </w:rPr>
      </w:pPr>
      <w:r w:rsidRPr="00D22129">
        <w:rPr>
          <w:color w:val="000000"/>
        </w:rPr>
        <w:t xml:space="preserve">The ASC X12 Standards for Electronic Data Interchange Technical Report Type 3, Health Care Claim Payment/Advice (835), April 2006, ASC X12N/005010X221 </w:t>
      </w:r>
      <w:r w:rsidRPr="00D22129">
        <w:t>(no later amendments or editions)</w:t>
      </w:r>
      <w:r w:rsidRPr="00D22129">
        <w:rPr>
          <w:color w:val="000000"/>
        </w:rPr>
        <w:t>; and Type 3 Errata to Health Care Claim Payment/Advice (835), June 2010, ASC X12</w:t>
      </w:r>
      <w:r w:rsidR="002424D1">
        <w:rPr>
          <w:color w:val="000000"/>
        </w:rPr>
        <w:t>/</w:t>
      </w:r>
      <w:bookmarkStart w:id="0" w:name="_GoBack"/>
      <w:bookmarkEnd w:id="0"/>
      <w:r w:rsidRPr="00D22129">
        <w:rPr>
          <w:color w:val="000000"/>
        </w:rPr>
        <w:t xml:space="preserve">005010X221A1 </w:t>
      </w:r>
      <w:r w:rsidRPr="00D22129">
        <w:t>(no later amendments or editions)</w:t>
      </w:r>
      <w:r w:rsidRPr="00D22129">
        <w:rPr>
          <w:color w:val="000000"/>
        </w:rPr>
        <w:t xml:space="preserve">. </w:t>
      </w:r>
    </w:p>
    <w:p w:rsidR="00D22129" w:rsidRPr="00D22129" w:rsidRDefault="00D22129" w:rsidP="00AC5D90">
      <w:pPr>
        <w:rPr>
          <w:color w:val="000000"/>
        </w:rPr>
      </w:pPr>
    </w:p>
    <w:p w:rsidR="00D22129" w:rsidRPr="00D22129" w:rsidRDefault="00AC5D90" w:rsidP="00AC5D90">
      <w:pPr>
        <w:ind w:left="720" w:firstLine="720"/>
      </w:pPr>
      <w:r>
        <w:t>4)</w:t>
      </w:r>
      <w:r>
        <w:tab/>
      </w:r>
      <w:r w:rsidR="00D22129" w:rsidRPr="00D22129">
        <w:t>ASC X12 Ancillary Formats</w:t>
      </w:r>
      <w:r w:rsidR="00474DFF">
        <w:t>:</w:t>
      </w:r>
      <w:r w:rsidR="00D22129" w:rsidRPr="00D22129">
        <w:t xml:space="preserve"> </w:t>
      </w:r>
    </w:p>
    <w:p w:rsidR="00D22129" w:rsidRPr="00D22129" w:rsidRDefault="00D22129" w:rsidP="00AC5D90">
      <w:pPr>
        <w:rPr>
          <w:highlight w:val="yellow"/>
        </w:rPr>
      </w:pPr>
    </w:p>
    <w:p w:rsidR="00D22129" w:rsidRPr="00D22129" w:rsidRDefault="00D22129" w:rsidP="00AC5D90">
      <w:pPr>
        <w:ind w:left="2880" w:hanging="720"/>
      </w:pPr>
      <w:r w:rsidRPr="00D22129">
        <w:t>A)</w:t>
      </w:r>
      <w:r w:rsidRPr="00D22129">
        <w:tab/>
        <w:t xml:space="preserve">The ASC X12N/005010X213 Request for Additional Information (277) is used to request additional attachments that were not originally submitted with the electronic medical bill. </w:t>
      </w:r>
    </w:p>
    <w:p w:rsidR="00D22129" w:rsidRPr="00D22129" w:rsidRDefault="00D22129" w:rsidP="00AC5D90"/>
    <w:p w:rsidR="00D22129" w:rsidRPr="00D22129" w:rsidRDefault="00D22129" w:rsidP="00AC5D90">
      <w:pPr>
        <w:ind w:left="1440" w:firstLine="720"/>
      </w:pPr>
      <w:r w:rsidRPr="00D22129">
        <w:t>B)</w:t>
      </w:r>
      <w:r w:rsidRPr="00D22129">
        <w:tab/>
        <w:t xml:space="preserve">Health Claim Status Request and Response </w:t>
      </w:r>
    </w:p>
    <w:p w:rsidR="00D22129" w:rsidRPr="00D22129" w:rsidRDefault="00D22129" w:rsidP="00AC5D90">
      <w:pPr>
        <w:ind w:left="2880"/>
      </w:pPr>
      <w:r w:rsidRPr="00D22129">
        <w:t>The use of the Health Claim Status Request and Response, 005010X213, shall be by mutual agreement.</w:t>
      </w:r>
    </w:p>
    <w:p w:rsidR="00D22129" w:rsidRPr="00D22129" w:rsidRDefault="00D22129" w:rsidP="00AC5D90">
      <w:pPr>
        <w:rPr>
          <w:szCs w:val="20"/>
        </w:rPr>
      </w:pPr>
    </w:p>
    <w:p w:rsidR="00D22129" w:rsidRPr="00D22129" w:rsidRDefault="00D22129" w:rsidP="00AC5D90">
      <w:pPr>
        <w:ind w:left="2160" w:hanging="720"/>
        <w:rPr>
          <w:color w:val="000000"/>
        </w:rPr>
      </w:pPr>
      <w:r w:rsidRPr="00D22129">
        <w:rPr>
          <w:color w:val="000000"/>
        </w:rPr>
        <w:t>5)</w:t>
      </w:r>
      <w:r w:rsidRPr="00D22129">
        <w:rPr>
          <w:color w:val="000000"/>
        </w:rPr>
        <w:tab/>
        <w:t>Documentation submitted with an electronic medical bill in accordance with Section 2908.60(d) (</w:t>
      </w:r>
      <w:r w:rsidR="00474DFF">
        <w:rPr>
          <w:color w:val="000000"/>
        </w:rPr>
        <w:t>Electronic</w:t>
      </w:r>
      <w:r w:rsidRPr="00D22129">
        <w:rPr>
          <w:color w:val="000000"/>
        </w:rPr>
        <w:t xml:space="preserve"> Documentation): ASC X12N Additional Information to Support a Health Claim or Encounter (275), February 2008, ASC X12</w:t>
      </w:r>
      <w:r w:rsidR="002424D1">
        <w:rPr>
          <w:color w:val="000000"/>
        </w:rPr>
        <w:t>/</w:t>
      </w:r>
      <w:r w:rsidRPr="00D22129">
        <w:rPr>
          <w:color w:val="000000"/>
        </w:rPr>
        <w:t xml:space="preserve">005010X210 </w:t>
      </w:r>
      <w:r w:rsidRPr="00D22129">
        <w:t>(no later amendments or editions)</w:t>
      </w:r>
      <w:r w:rsidRPr="00D22129">
        <w:rPr>
          <w:color w:val="000000"/>
        </w:rPr>
        <w:t xml:space="preserve">. </w:t>
      </w:r>
    </w:p>
    <w:p w:rsidR="00D22129" w:rsidRPr="00D22129" w:rsidRDefault="00D22129" w:rsidP="00AC5D90">
      <w:pPr>
        <w:rPr>
          <w:color w:val="000000"/>
        </w:rPr>
      </w:pPr>
    </w:p>
    <w:p w:rsidR="00D22129" w:rsidRPr="00D22129" w:rsidRDefault="00D22129" w:rsidP="00AC5D90">
      <w:pPr>
        <w:ind w:left="1440" w:hanging="720"/>
        <w:rPr>
          <w:color w:val="000000"/>
        </w:rPr>
      </w:pPr>
      <w:r w:rsidRPr="00D22129">
        <w:rPr>
          <w:color w:val="000000"/>
        </w:rPr>
        <w:t>b)</w:t>
      </w:r>
      <w:r w:rsidRPr="00D22129">
        <w:rPr>
          <w:color w:val="000000"/>
        </w:rPr>
        <w:tab/>
        <w:t xml:space="preserve">Insurance carriers and health care providers may exchange electronic data in a nonprescribed format by mutual agreement. All data elements required pursuant to this Part shall be present in a mutually agreed upon format. </w:t>
      </w:r>
    </w:p>
    <w:p w:rsidR="00D22129" w:rsidRPr="00D22129" w:rsidRDefault="00D22129" w:rsidP="00AC5D90">
      <w:pPr>
        <w:rPr>
          <w:color w:val="000000"/>
        </w:rPr>
      </w:pPr>
    </w:p>
    <w:p w:rsidR="00D22129" w:rsidRPr="00D22129" w:rsidRDefault="00D22129" w:rsidP="00AC5D90">
      <w:pPr>
        <w:ind w:left="1440" w:hanging="720"/>
        <w:rPr>
          <w:szCs w:val="20"/>
        </w:rPr>
      </w:pPr>
      <w:r w:rsidRPr="00D22129">
        <w:rPr>
          <w:color w:val="000000"/>
        </w:rPr>
        <w:t>c)</w:t>
      </w:r>
      <w:r w:rsidRPr="00D22129">
        <w:rPr>
          <w:color w:val="000000"/>
        </w:rPr>
        <w:tab/>
        <w:t xml:space="preserve">The implementation specifications for the ASC X12N and the ASC X12 Standards for Electronic Data Interchange may be obtained from the ASC X12, 7600 Leesburg Pike, Suite 430, Falls Church VA 22043; Telephone (703) 970-4480 and FAX (703) 970-4488. They are also available through the Internet at </w:t>
      </w:r>
      <w:r w:rsidRPr="00D22129">
        <w:rPr>
          <w:iCs/>
          <w:color w:val="000000"/>
        </w:rPr>
        <w:t>http://store.x12.org/</w:t>
      </w:r>
      <w:r w:rsidRPr="00D22129">
        <w:rPr>
          <w:color w:val="000000"/>
        </w:rPr>
        <w:t xml:space="preserve">. </w:t>
      </w:r>
      <w:r w:rsidRPr="00D22129">
        <w:t>A fee is charged for all implementation specifications.</w:t>
      </w:r>
    </w:p>
    <w:p w:rsidR="00D22129" w:rsidRPr="00D22129" w:rsidRDefault="00D22129" w:rsidP="00AC5D90">
      <w:pPr>
        <w:rPr>
          <w:color w:val="000000"/>
        </w:rPr>
      </w:pPr>
    </w:p>
    <w:p w:rsidR="00D22129" w:rsidRPr="00D22129" w:rsidRDefault="00D22129" w:rsidP="00AC5D90">
      <w:pPr>
        <w:ind w:left="1440" w:hanging="720"/>
        <w:rPr>
          <w:color w:val="000000"/>
        </w:rPr>
      </w:pPr>
      <w:r w:rsidRPr="00D22129">
        <w:rPr>
          <w:color w:val="000000"/>
        </w:rPr>
        <w:t>d)</w:t>
      </w:r>
      <w:r w:rsidRPr="00D22129">
        <w:rPr>
          <w:color w:val="000000"/>
        </w:rPr>
        <w:tab/>
        <w:t xml:space="preserve">The implementation specifications for the retail pharmacy standards may be obtained from the National Council for Prescription Drug Programs, 9240 East Raintree Drive, Scottsdale AZ 85260; Telephone (480) 477-1000 and FAX (480) 767-1042. They are also available through the Internet at </w:t>
      </w:r>
      <w:r w:rsidRPr="00D22129">
        <w:rPr>
          <w:iCs/>
          <w:color w:val="000000"/>
        </w:rPr>
        <w:t>http://www.ncpdp.org</w:t>
      </w:r>
      <w:r w:rsidRPr="00D22129">
        <w:rPr>
          <w:color w:val="000000"/>
        </w:rPr>
        <w:t xml:space="preserve">. A fee is charged for all implementation specifications. </w:t>
      </w:r>
    </w:p>
    <w:p w:rsidR="00D22129" w:rsidRPr="00D22129" w:rsidRDefault="00D22129" w:rsidP="00AC5D90"/>
    <w:p w:rsidR="00D22129" w:rsidRPr="00D22129" w:rsidRDefault="00D22129" w:rsidP="00AC5D90">
      <w:pPr>
        <w:ind w:left="1440" w:hanging="720"/>
      </w:pPr>
      <w:r w:rsidRPr="00D22129">
        <w:t>e)</w:t>
      </w:r>
      <w:r w:rsidRPr="00D22129">
        <w:tab/>
        <w:t xml:space="preserve">Nothing in this </w:t>
      </w:r>
      <w:r w:rsidR="00474DFF">
        <w:t>S</w:t>
      </w:r>
      <w:r w:rsidRPr="00D22129">
        <w:t>ection prohibit</w:t>
      </w:r>
      <w:r w:rsidR="00474DFF">
        <w:t>s</w:t>
      </w:r>
      <w:r w:rsidRPr="00D22129">
        <w:t xml:space="preserve"> payers and health care providers</w:t>
      </w:r>
      <w:r w:rsidR="00474DFF">
        <w:t>,</w:t>
      </w:r>
      <w:r w:rsidRPr="00D22129">
        <w:t xml:space="preserve"> through mutual agreement</w:t>
      </w:r>
      <w:r w:rsidR="00474DFF">
        <w:t>,</w:t>
      </w:r>
      <w:r w:rsidRPr="00D22129">
        <w:t xml:space="preserve"> from using a direct data entry methodology for complying with these requirements, provided the methodology complies with the data content requirements of the adopted formats and</w:t>
      </w:r>
      <w:r w:rsidR="00474DFF">
        <w:t xml:space="preserve"> this Part</w:t>
      </w:r>
      <w:r w:rsidRPr="00D22129">
        <w:t xml:space="preserve">. </w:t>
      </w:r>
    </w:p>
    <w:sectPr w:rsidR="00D22129" w:rsidRPr="00D221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29" w:rsidRDefault="00D22129">
      <w:r>
        <w:separator/>
      </w:r>
    </w:p>
  </w:endnote>
  <w:endnote w:type="continuationSeparator" w:id="0">
    <w:p w:rsidR="00D22129" w:rsidRDefault="00D2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29" w:rsidRDefault="00D22129">
      <w:r>
        <w:separator/>
      </w:r>
    </w:p>
  </w:footnote>
  <w:footnote w:type="continuationSeparator" w:id="0">
    <w:p w:rsidR="00D22129" w:rsidRDefault="00D22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7423F"/>
    <w:multiLevelType w:val="hybridMultilevel"/>
    <w:tmpl w:val="53A42EFA"/>
    <w:lvl w:ilvl="0" w:tplc="B90C8AFA">
      <w:start w:val="1"/>
      <w:numFmt w:val="lowerRoman"/>
      <w:lvlText w:val="%1)"/>
      <w:lvlJc w:val="left"/>
      <w:pPr>
        <w:ind w:left="3600" w:hanging="720"/>
      </w:pPr>
      <w:rPr>
        <w:strike w:val="0"/>
        <w:dstrike w:val="0"/>
        <w:u w:val="none"/>
        <w:effect w:val="none"/>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nsid w:val="2F190096"/>
    <w:multiLevelType w:val="hybridMultilevel"/>
    <w:tmpl w:val="DDDCF016"/>
    <w:lvl w:ilvl="0" w:tplc="80FA6ADC">
      <w:start w:val="1"/>
      <w:numFmt w:val="upperLetter"/>
      <w:lvlText w:val="%1)"/>
      <w:lvlJc w:val="left"/>
      <w:pPr>
        <w:ind w:left="2522" w:hanging="360"/>
      </w:pPr>
    </w:lvl>
    <w:lvl w:ilvl="1" w:tplc="04090019">
      <w:start w:val="1"/>
      <w:numFmt w:val="lowerLetter"/>
      <w:lvlText w:val="%2."/>
      <w:lvlJc w:val="left"/>
      <w:pPr>
        <w:ind w:left="3242" w:hanging="360"/>
      </w:pPr>
    </w:lvl>
    <w:lvl w:ilvl="2" w:tplc="0409001B">
      <w:start w:val="1"/>
      <w:numFmt w:val="lowerRoman"/>
      <w:lvlText w:val="%3."/>
      <w:lvlJc w:val="right"/>
      <w:pPr>
        <w:ind w:left="3962" w:hanging="180"/>
      </w:pPr>
    </w:lvl>
    <w:lvl w:ilvl="3" w:tplc="0409000F">
      <w:start w:val="1"/>
      <w:numFmt w:val="decimal"/>
      <w:lvlText w:val="%4."/>
      <w:lvlJc w:val="left"/>
      <w:pPr>
        <w:ind w:left="4682" w:hanging="360"/>
      </w:pPr>
    </w:lvl>
    <w:lvl w:ilvl="4" w:tplc="04090019">
      <w:start w:val="1"/>
      <w:numFmt w:val="lowerLetter"/>
      <w:lvlText w:val="%5."/>
      <w:lvlJc w:val="left"/>
      <w:pPr>
        <w:ind w:left="5402" w:hanging="360"/>
      </w:pPr>
    </w:lvl>
    <w:lvl w:ilvl="5" w:tplc="0409001B">
      <w:start w:val="1"/>
      <w:numFmt w:val="lowerRoman"/>
      <w:lvlText w:val="%6."/>
      <w:lvlJc w:val="right"/>
      <w:pPr>
        <w:ind w:left="6122" w:hanging="180"/>
      </w:pPr>
    </w:lvl>
    <w:lvl w:ilvl="6" w:tplc="0409000F">
      <w:start w:val="1"/>
      <w:numFmt w:val="decimal"/>
      <w:lvlText w:val="%7."/>
      <w:lvlJc w:val="left"/>
      <w:pPr>
        <w:ind w:left="6842" w:hanging="360"/>
      </w:pPr>
    </w:lvl>
    <w:lvl w:ilvl="7" w:tplc="04090019">
      <w:start w:val="1"/>
      <w:numFmt w:val="lowerLetter"/>
      <w:lvlText w:val="%8."/>
      <w:lvlJc w:val="left"/>
      <w:pPr>
        <w:ind w:left="7562" w:hanging="360"/>
      </w:pPr>
    </w:lvl>
    <w:lvl w:ilvl="8" w:tplc="0409001B">
      <w:start w:val="1"/>
      <w:numFmt w:val="lowerRoman"/>
      <w:lvlText w:val="%9."/>
      <w:lvlJc w:val="right"/>
      <w:pPr>
        <w:ind w:left="8282" w:hanging="180"/>
      </w:pPr>
    </w:lvl>
  </w:abstractNum>
  <w:abstractNum w:abstractNumId="2">
    <w:nsid w:val="54836667"/>
    <w:multiLevelType w:val="hybridMultilevel"/>
    <w:tmpl w:val="1500EC7C"/>
    <w:lvl w:ilvl="0" w:tplc="D348F220">
      <w:start w:val="1"/>
      <w:numFmt w:val="lowerRoman"/>
      <w:lvlText w:val="%1)"/>
      <w:lvlJc w:val="left"/>
      <w:pPr>
        <w:ind w:left="3600" w:hanging="720"/>
      </w:pPr>
      <w:rPr>
        <w:strike w:val="0"/>
        <w:dstrike w:val="0"/>
        <w:u w:val="none"/>
        <w:effect w:val="none"/>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
    <w:nsid w:val="577F7642"/>
    <w:multiLevelType w:val="hybridMultilevel"/>
    <w:tmpl w:val="75C8FA4C"/>
    <w:lvl w:ilvl="0" w:tplc="4F90A20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
    <w:nsid w:val="74274CE9"/>
    <w:multiLevelType w:val="hybridMultilevel"/>
    <w:tmpl w:val="C71ABD0E"/>
    <w:lvl w:ilvl="0" w:tplc="61CC362C">
      <w:start w:val="1"/>
      <w:numFmt w:val="decimal"/>
      <w:lvlText w:val="%1)"/>
      <w:lvlJc w:val="left"/>
      <w:pPr>
        <w:ind w:left="1803" w:hanging="360"/>
      </w:pPr>
    </w:lvl>
    <w:lvl w:ilvl="1" w:tplc="04090019">
      <w:start w:val="1"/>
      <w:numFmt w:val="lowerLetter"/>
      <w:lvlText w:val="%2."/>
      <w:lvlJc w:val="left"/>
      <w:pPr>
        <w:ind w:left="2523" w:hanging="360"/>
      </w:pPr>
    </w:lvl>
    <w:lvl w:ilvl="2" w:tplc="0409001B">
      <w:start w:val="1"/>
      <w:numFmt w:val="lowerRoman"/>
      <w:lvlText w:val="%3."/>
      <w:lvlJc w:val="right"/>
      <w:pPr>
        <w:ind w:left="3243" w:hanging="180"/>
      </w:pPr>
    </w:lvl>
    <w:lvl w:ilvl="3" w:tplc="0409000F">
      <w:start w:val="1"/>
      <w:numFmt w:val="decimal"/>
      <w:lvlText w:val="%4."/>
      <w:lvlJc w:val="left"/>
      <w:pPr>
        <w:ind w:left="3963" w:hanging="360"/>
      </w:pPr>
    </w:lvl>
    <w:lvl w:ilvl="4" w:tplc="04090019">
      <w:start w:val="1"/>
      <w:numFmt w:val="lowerLetter"/>
      <w:lvlText w:val="%5."/>
      <w:lvlJc w:val="left"/>
      <w:pPr>
        <w:ind w:left="4683" w:hanging="360"/>
      </w:pPr>
    </w:lvl>
    <w:lvl w:ilvl="5" w:tplc="0409001B">
      <w:start w:val="1"/>
      <w:numFmt w:val="lowerRoman"/>
      <w:lvlText w:val="%6."/>
      <w:lvlJc w:val="right"/>
      <w:pPr>
        <w:ind w:left="5403" w:hanging="180"/>
      </w:pPr>
    </w:lvl>
    <w:lvl w:ilvl="6" w:tplc="0409000F">
      <w:start w:val="1"/>
      <w:numFmt w:val="decimal"/>
      <w:lvlText w:val="%7."/>
      <w:lvlJc w:val="left"/>
      <w:pPr>
        <w:ind w:left="6123" w:hanging="360"/>
      </w:pPr>
    </w:lvl>
    <w:lvl w:ilvl="7" w:tplc="04090019">
      <w:start w:val="1"/>
      <w:numFmt w:val="lowerLetter"/>
      <w:lvlText w:val="%8."/>
      <w:lvlJc w:val="left"/>
      <w:pPr>
        <w:ind w:left="6843" w:hanging="360"/>
      </w:pPr>
    </w:lvl>
    <w:lvl w:ilvl="8" w:tplc="0409001B">
      <w:start w:val="1"/>
      <w:numFmt w:val="lowerRoman"/>
      <w:lvlText w:val="%9."/>
      <w:lvlJc w:val="right"/>
      <w:pPr>
        <w:ind w:left="7563"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4D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DFF"/>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82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5D9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129"/>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5198F6-AF4C-4012-9949-1D197967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D2212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079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737</Words>
  <Characters>4437</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2014-07-29T15:22:00Z</dcterms:created>
  <dcterms:modified xsi:type="dcterms:W3CDTF">2015-07-01T14:18:00Z</dcterms:modified>
</cp:coreProperties>
</file>