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30B" w:rsidRDefault="00C6130B">
      <w:pPr>
        <w:rPr>
          <w:b/>
          <w:bCs/>
          <w:sz w:val="20"/>
          <w:szCs w:val="20"/>
        </w:rPr>
      </w:pPr>
      <w:r>
        <w:rPr>
          <w:b/>
          <w:bCs/>
          <w:sz w:val="20"/>
          <w:szCs w:val="20"/>
        </w:rPr>
        <w:br w:type="page"/>
      </w:r>
    </w:p>
    <w:p w:rsidR="00294714" w:rsidRPr="00294714" w:rsidRDefault="00294714" w:rsidP="00294714">
      <w:pPr>
        <w:overflowPunct w:val="0"/>
        <w:autoSpaceDE w:val="0"/>
        <w:autoSpaceDN w:val="0"/>
        <w:adjustRightInd w:val="0"/>
      </w:pPr>
      <w:r w:rsidRPr="00294714">
        <w:rPr>
          <w:b/>
          <w:bCs/>
        </w:rPr>
        <w:t xml:space="preserve">Section </w:t>
      </w:r>
      <w:proofErr w:type="spellStart"/>
      <w:r w:rsidRPr="00294714">
        <w:rPr>
          <w:b/>
          <w:bCs/>
        </w:rPr>
        <w:t>2907.</w:t>
      </w:r>
      <w:r w:rsidR="00C6130B">
        <w:rPr>
          <w:b/>
          <w:bCs/>
        </w:rPr>
        <w:t>APPENDIX</w:t>
      </w:r>
      <w:proofErr w:type="spellEnd"/>
      <w:r w:rsidRPr="00294714">
        <w:rPr>
          <w:b/>
          <w:bCs/>
        </w:rPr>
        <w:t xml:space="preserve"> A</w:t>
      </w:r>
      <w:r w:rsidRPr="00294714">
        <w:t xml:space="preserve"> </w:t>
      </w:r>
      <w:r w:rsidR="00932AA6">
        <w:t xml:space="preserve">  </w:t>
      </w:r>
      <w:r w:rsidRPr="00294714">
        <w:rPr>
          <w:b/>
        </w:rPr>
        <w:t>Data Element Definitions</w:t>
      </w:r>
    </w:p>
    <w:p w:rsidR="00294714" w:rsidRPr="00294714" w:rsidRDefault="00294714" w:rsidP="00294714">
      <w:pPr>
        <w:overflowPunct w:val="0"/>
        <w:autoSpaceDE w:val="0"/>
        <w:autoSpaceDN w:val="0"/>
        <w:adjustRightInd w:val="0"/>
        <w:rPr>
          <w:sz w:val="20"/>
          <w:szCs w:val="20"/>
        </w:rPr>
      </w:pPr>
    </w:p>
    <w:p w:rsidR="00294714" w:rsidRPr="00294714" w:rsidRDefault="00294714" w:rsidP="00294714">
      <w:pPr>
        <w:overflowPunct w:val="0"/>
        <w:autoSpaceDE w:val="0"/>
        <w:autoSpaceDN w:val="0"/>
        <w:adjustRightInd w:val="0"/>
        <w:ind w:left="1440" w:hanging="720"/>
        <w:rPr>
          <w:sz w:val="20"/>
          <w:szCs w:val="20"/>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214"/>
        <w:gridCol w:w="5141"/>
        <w:gridCol w:w="1349"/>
      </w:tblGrid>
      <w:tr w:rsidR="00000C42" w:rsidRPr="00294714" w:rsidTr="00A86DB2">
        <w:trPr>
          <w:trHeight w:val="720"/>
        </w:trPr>
        <w:tc>
          <w:tcPr>
            <w:tcW w:w="746" w:type="dxa"/>
            <w:tcBorders>
              <w:top w:val="single" w:sz="4" w:space="0" w:color="auto"/>
              <w:left w:val="single" w:sz="4" w:space="0" w:color="auto"/>
              <w:bottom w:val="single" w:sz="4" w:space="0" w:color="auto"/>
              <w:right w:val="single" w:sz="4" w:space="0" w:color="auto"/>
            </w:tcBorders>
            <w:vAlign w:val="center"/>
            <w:hideMark/>
          </w:tcPr>
          <w:p w:rsidR="00FA77CE" w:rsidRPr="00294714" w:rsidRDefault="00FA77CE" w:rsidP="002C1F0B">
            <w:pPr>
              <w:jc w:val="center"/>
              <w:rPr>
                <w:b/>
              </w:rPr>
            </w:pPr>
            <w:r w:rsidRPr="00294714">
              <w:rPr>
                <w:b/>
              </w:rPr>
              <w:t>Field #</w:t>
            </w:r>
          </w:p>
        </w:tc>
        <w:tc>
          <w:tcPr>
            <w:tcW w:w="2214" w:type="dxa"/>
            <w:tcBorders>
              <w:top w:val="single" w:sz="4" w:space="0" w:color="auto"/>
              <w:left w:val="single" w:sz="4" w:space="0" w:color="auto"/>
              <w:bottom w:val="single" w:sz="4" w:space="0" w:color="auto"/>
              <w:right w:val="single" w:sz="4" w:space="0" w:color="auto"/>
            </w:tcBorders>
            <w:vAlign w:val="center"/>
            <w:hideMark/>
          </w:tcPr>
          <w:p w:rsidR="00FA77CE" w:rsidRPr="00294714" w:rsidRDefault="00FA77CE" w:rsidP="002C1F0B">
            <w:pPr>
              <w:jc w:val="center"/>
              <w:rPr>
                <w:b/>
              </w:rPr>
            </w:pPr>
            <w:r w:rsidRPr="00294714">
              <w:rPr>
                <w:b/>
              </w:rPr>
              <w:t>Data Field</w:t>
            </w:r>
          </w:p>
        </w:tc>
        <w:tc>
          <w:tcPr>
            <w:tcW w:w="5141" w:type="dxa"/>
            <w:tcBorders>
              <w:top w:val="single" w:sz="4" w:space="0" w:color="auto"/>
              <w:left w:val="single" w:sz="4" w:space="0" w:color="auto"/>
              <w:bottom w:val="single" w:sz="4" w:space="0" w:color="auto"/>
              <w:right w:val="single" w:sz="4" w:space="0" w:color="auto"/>
            </w:tcBorders>
            <w:vAlign w:val="center"/>
            <w:hideMark/>
          </w:tcPr>
          <w:p w:rsidR="00FA77CE" w:rsidRPr="00294714" w:rsidRDefault="00FA77CE" w:rsidP="002C1F0B">
            <w:pPr>
              <w:jc w:val="center"/>
              <w:rPr>
                <w:b/>
              </w:rPr>
            </w:pPr>
            <w:r w:rsidRPr="00294714">
              <w:rPr>
                <w:b/>
              </w:rPr>
              <w:t>Data Definition</w:t>
            </w:r>
          </w:p>
        </w:tc>
        <w:tc>
          <w:tcPr>
            <w:tcW w:w="1349" w:type="dxa"/>
            <w:tcBorders>
              <w:top w:val="single" w:sz="4" w:space="0" w:color="auto"/>
              <w:left w:val="single" w:sz="4" w:space="0" w:color="auto"/>
              <w:bottom w:val="single" w:sz="4" w:space="0" w:color="auto"/>
              <w:right w:val="single" w:sz="4" w:space="0" w:color="auto"/>
            </w:tcBorders>
            <w:vAlign w:val="center"/>
          </w:tcPr>
          <w:p w:rsidR="00FA77CE" w:rsidRPr="00294714" w:rsidRDefault="00FA77CE" w:rsidP="002C1F0B">
            <w:pPr>
              <w:jc w:val="center"/>
              <w:rPr>
                <w:b/>
              </w:rPr>
            </w:pPr>
            <w:r>
              <w:rPr>
                <w:b/>
              </w:rPr>
              <w:t>Date Based On:</w:t>
            </w:r>
          </w:p>
        </w:tc>
      </w:tr>
      <w:tr w:rsidR="00000C42" w:rsidRPr="00294714" w:rsidTr="00A86DB2">
        <w:trPr>
          <w:trHeight w:val="539"/>
        </w:trPr>
        <w:tc>
          <w:tcPr>
            <w:tcW w:w="746" w:type="dxa"/>
            <w:tcBorders>
              <w:top w:val="single" w:sz="4" w:space="0" w:color="auto"/>
              <w:left w:val="single" w:sz="4" w:space="0" w:color="auto"/>
              <w:bottom w:val="single" w:sz="4" w:space="0" w:color="auto"/>
              <w:right w:val="single" w:sz="4" w:space="0" w:color="auto"/>
            </w:tcBorders>
            <w:vAlign w:val="center"/>
            <w:hideMark/>
          </w:tcPr>
          <w:p w:rsidR="00FA77CE" w:rsidRPr="00294714" w:rsidRDefault="00FA77CE" w:rsidP="00E976F5">
            <w:pPr>
              <w:ind w:left="-108" w:right="-100"/>
              <w:jc w:val="center"/>
            </w:pPr>
            <w:r w:rsidRPr="00294714">
              <w:t>1</w:t>
            </w:r>
          </w:p>
        </w:tc>
        <w:tc>
          <w:tcPr>
            <w:tcW w:w="2214" w:type="dxa"/>
            <w:tcBorders>
              <w:top w:val="single" w:sz="4" w:space="0" w:color="auto"/>
              <w:left w:val="single" w:sz="4" w:space="0" w:color="auto"/>
              <w:bottom w:val="single" w:sz="4" w:space="0" w:color="auto"/>
              <w:right w:val="single" w:sz="4" w:space="0" w:color="auto"/>
            </w:tcBorders>
            <w:vAlign w:val="center"/>
            <w:hideMark/>
          </w:tcPr>
          <w:p w:rsidR="00FA77CE" w:rsidRPr="00294714" w:rsidRDefault="00FA77CE" w:rsidP="002C1F0B">
            <w:r w:rsidRPr="00294714">
              <w:t>Company NAIC #</w:t>
            </w:r>
          </w:p>
        </w:tc>
        <w:tc>
          <w:tcPr>
            <w:tcW w:w="5141" w:type="dxa"/>
            <w:tcBorders>
              <w:top w:val="single" w:sz="4" w:space="0" w:color="auto"/>
              <w:left w:val="single" w:sz="4" w:space="0" w:color="auto"/>
              <w:bottom w:val="single" w:sz="4" w:space="0" w:color="auto"/>
              <w:right w:val="single" w:sz="4" w:space="0" w:color="auto"/>
            </w:tcBorders>
            <w:vAlign w:val="center"/>
            <w:hideMark/>
          </w:tcPr>
          <w:p w:rsidR="00FA77CE" w:rsidRPr="00294714" w:rsidRDefault="00FA77CE" w:rsidP="00634C3B">
            <w:r w:rsidRPr="00294714">
              <w:t xml:space="preserve">Character value 5 digits </w:t>
            </w:r>
            <w:r w:rsidR="00634C3B">
              <w:t>"</w:t>
            </w:r>
            <w:r w:rsidRPr="00294714">
              <w:t>00000</w:t>
            </w:r>
            <w:r w:rsidR="00634C3B">
              <w:t>"</w:t>
            </w:r>
          </w:p>
        </w:tc>
        <w:tc>
          <w:tcPr>
            <w:tcW w:w="1349" w:type="dxa"/>
            <w:tcBorders>
              <w:top w:val="single" w:sz="4" w:space="0" w:color="auto"/>
              <w:left w:val="single" w:sz="4" w:space="0" w:color="auto"/>
              <w:bottom w:val="single" w:sz="4" w:space="0" w:color="auto"/>
              <w:right w:val="single" w:sz="4" w:space="0" w:color="auto"/>
            </w:tcBorders>
            <w:vAlign w:val="center"/>
          </w:tcPr>
          <w:p w:rsidR="00FA77CE" w:rsidRPr="00294714" w:rsidRDefault="00FA77CE" w:rsidP="002C1F0B"/>
        </w:tc>
      </w:tr>
      <w:tr w:rsidR="00000C42" w:rsidRPr="00294714" w:rsidTr="00A86DB2">
        <w:trPr>
          <w:trHeight w:val="521"/>
        </w:trPr>
        <w:tc>
          <w:tcPr>
            <w:tcW w:w="746" w:type="dxa"/>
            <w:tcBorders>
              <w:top w:val="single" w:sz="4" w:space="0" w:color="auto"/>
              <w:left w:val="single" w:sz="4" w:space="0" w:color="auto"/>
              <w:bottom w:val="single" w:sz="4" w:space="0" w:color="auto"/>
              <w:right w:val="single" w:sz="4" w:space="0" w:color="auto"/>
            </w:tcBorders>
            <w:vAlign w:val="center"/>
            <w:hideMark/>
          </w:tcPr>
          <w:p w:rsidR="00FA77CE" w:rsidRPr="00294714" w:rsidRDefault="00FA77CE" w:rsidP="00E976F5">
            <w:pPr>
              <w:ind w:left="-108" w:right="-100"/>
              <w:jc w:val="center"/>
            </w:pPr>
            <w:r w:rsidRPr="00294714">
              <w:t>2</w:t>
            </w:r>
          </w:p>
        </w:tc>
        <w:tc>
          <w:tcPr>
            <w:tcW w:w="2214" w:type="dxa"/>
            <w:tcBorders>
              <w:top w:val="single" w:sz="4" w:space="0" w:color="auto"/>
              <w:left w:val="single" w:sz="4" w:space="0" w:color="auto"/>
              <w:bottom w:val="single" w:sz="4" w:space="0" w:color="auto"/>
              <w:right w:val="single" w:sz="4" w:space="0" w:color="auto"/>
            </w:tcBorders>
            <w:vAlign w:val="center"/>
            <w:hideMark/>
          </w:tcPr>
          <w:p w:rsidR="00FA77CE" w:rsidRPr="00294714" w:rsidRDefault="00FA77CE" w:rsidP="002C1F0B">
            <w:r w:rsidRPr="00294714">
              <w:t>Company FEIN</w:t>
            </w:r>
          </w:p>
        </w:tc>
        <w:tc>
          <w:tcPr>
            <w:tcW w:w="5141" w:type="dxa"/>
            <w:tcBorders>
              <w:top w:val="single" w:sz="4" w:space="0" w:color="auto"/>
              <w:left w:val="single" w:sz="4" w:space="0" w:color="auto"/>
              <w:bottom w:val="single" w:sz="4" w:space="0" w:color="auto"/>
              <w:right w:val="single" w:sz="4" w:space="0" w:color="auto"/>
            </w:tcBorders>
            <w:vAlign w:val="center"/>
            <w:hideMark/>
          </w:tcPr>
          <w:p w:rsidR="00FA77CE" w:rsidRPr="00294714" w:rsidRDefault="00FA77CE" w:rsidP="002C1F0B">
            <w:r w:rsidRPr="00294714">
              <w:t xml:space="preserve">Character value 10 digits </w:t>
            </w:r>
            <w:r w:rsidR="00634C3B">
              <w:t>"</w:t>
            </w:r>
            <w:r w:rsidRPr="00294714">
              <w:t>00-0000000</w:t>
            </w:r>
            <w:r w:rsidR="00634C3B">
              <w:t>"</w:t>
            </w:r>
          </w:p>
        </w:tc>
        <w:tc>
          <w:tcPr>
            <w:tcW w:w="1349" w:type="dxa"/>
            <w:tcBorders>
              <w:top w:val="single" w:sz="4" w:space="0" w:color="auto"/>
              <w:left w:val="single" w:sz="4" w:space="0" w:color="auto"/>
              <w:bottom w:val="single" w:sz="4" w:space="0" w:color="auto"/>
              <w:right w:val="single" w:sz="4" w:space="0" w:color="auto"/>
            </w:tcBorders>
            <w:vAlign w:val="center"/>
          </w:tcPr>
          <w:p w:rsidR="00FA77CE" w:rsidRPr="00294714" w:rsidRDefault="00FA77CE" w:rsidP="002C1F0B"/>
        </w:tc>
      </w:tr>
      <w:tr w:rsidR="00000C42" w:rsidRPr="00294714" w:rsidTr="00A86DB2">
        <w:trPr>
          <w:trHeight w:val="521"/>
        </w:trPr>
        <w:tc>
          <w:tcPr>
            <w:tcW w:w="746" w:type="dxa"/>
            <w:tcBorders>
              <w:top w:val="single" w:sz="4" w:space="0" w:color="auto"/>
              <w:left w:val="single" w:sz="4" w:space="0" w:color="auto"/>
              <w:bottom w:val="single" w:sz="4" w:space="0" w:color="auto"/>
              <w:right w:val="single" w:sz="4" w:space="0" w:color="auto"/>
            </w:tcBorders>
            <w:vAlign w:val="center"/>
            <w:hideMark/>
          </w:tcPr>
          <w:p w:rsidR="00FA77CE" w:rsidRPr="00294714" w:rsidRDefault="00FA77CE" w:rsidP="00E976F5">
            <w:pPr>
              <w:ind w:left="-108" w:right="-100"/>
              <w:jc w:val="center"/>
            </w:pPr>
            <w:r w:rsidRPr="00294714">
              <w:t>3</w:t>
            </w:r>
          </w:p>
        </w:tc>
        <w:tc>
          <w:tcPr>
            <w:tcW w:w="2214" w:type="dxa"/>
            <w:tcBorders>
              <w:top w:val="single" w:sz="4" w:space="0" w:color="auto"/>
              <w:left w:val="single" w:sz="4" w:space="0" w:color="auto"/>
              <w:bottom w:val="single" w:sz="4" w:space="0" w:color="auto"/>
              <w:right w:val="single" w:sz="4" w:space="0" w:color="auto"/>
            </w:tcBorders>
            <w:vAlign w:val="center"/>
            <w:hideMark/>
          </w:tcPr>
          <w:p w:rsidR="00FA77CE" w:rsidRPr="00294714" w:rsidRDefault="00FA77CE" w:rsidP="002C1F0B">
            <w:r w:rsidRPr="00294714">
              <w:t>Company Name</w:t>
            </w:r>
          </w:p>
        </w:tc>
        <w:tc>
          <w:tcPr>
            <w:tcW w:w="5141" w:type="dxa"/>
            <w:tcBorders>
              <w:top w:val="single" w:sz="4" w:space="0" w:color="auto"/>
              <w:left w:val="single" w:sz="4" w:space="0" w:color="auto"/>
              <w:bottom w:val="single" w:sz="4" w:space="0" w:color="auto"/>
              <w:right w:val="single" w:sz="4" w:space="0" w:color="auto"/>
            </w:tcBorders>
            <w:vAlign w:val="center"/>
            <w:hideMark/>
          </w:tcPr>
          <w:p w:rsidR="00FA77CE" w:rsidRPr="00294714" w:rsidRDefault="00FA77CE" w:rsidP="002C1F0B">
            <w:r w:rsidRPr="00294714">
              <w:t>Character value any length</w:t>
            </w:r>
          </w:p>
        </w:tc>
        <w:tc>
          <w:tcPr>
            <w:tcW w:w="1349" w:type="dxa"/>
            <w:tcBorders>
              <w:top w:val="single" w:sz="4" w:space="0" w:color="auto"/>
              <w:left w:val="single" w:sz="4" w:space="0" w:color="auto"/>
              <w:bottom w:val="single" w:sz="4" w:space="0" w:color="auto"/>
              <w:right w:val="single" w:sz="4" w:space="0" w:color="auto"/>
            </w:tcBorders>
            <w:vAlign w:val="center"/>
          </w:tcPr>
          <w:p w:rsidR="00FA77CE" w:rsidRPr="00294714" w:rsidRDefault="00FA77CE" w:rsidP="002C1F0B"/>
        </w:tc>
      </w:tr>
      <w:tr w:rsidR="00000C42" w:rsidRPr="00294714" w:rsidTr="00A86DB2">
        <w:trPr>
          <w:trHeight w:val="494"/>
        </w:trPr>
        <w:tc>
          <w:tcPr>
            <w:tcW w:w="746" w:type="dxa"/>
            <w:tcBorders>
              <w:top w:val="single" w:sz="4" w:space="0" w:color="auto"/>
              <w:left w:val="single" w:sz="4" w:space="0" w:color="auto"/>
              <w:bottom w:val="single" w:sz="4" w:space="0" w:color="auto"/>
              <w:right w:val="single" w:sz="4" w:space="0" w:color="auto"/>
            </w:tcBorders>
            <w:vAlign w:val="center"/>
            <w:hideMark/>
          </w:tcPr>
          <w:p w:rsidR="00FA77CE" w:rsidRPr="00294714" w:rsidRDefault="00FA77CE" w:rsidP="00E976F5">
            <w:pPr>
              <w:ind w:left="-108" w:right="-100"/>
              <w:jc w:val="center"/>
            </w:pPr>
            <w:proofErr w:type="spellStart"/>
            <w:r w:rsidRPr="00294714">
              <w:t>4</w:t>
            </w:r>
            <w:r>
              <w:t>a</w:t>
            </w:r>
            <w:proofErr w:type="spellEnd"/>
          </w:p>
        </w:tc>
        <w:tc>
          <w:tcPr>
            <w:tcW w:w="2214" w:type="dxa"/>
            <w:tcBorders>
              <w:top w:val="single" w:sz="4" w:space="0" w:color="auto"/>
              <w:left w:val="single" w:sz="4" w:space="0" w:color="auto"/>
              <w:bottom w:val="single" w:sz="4" w:space="0" w:color="auto"/>
              <w:right w:val="single" w:sz="4" w:space="0" w:color="auto"/>
            </w:tcBorders>
            <w:vAlign w:val="center"/>
            <w:hideMark/>
          </w:tcPr>
          <w:p w:rsidR="00FA77CE" w:rsidRPr="00294714" w:rsidRDefault="00FA77CE" w:rsidP="002C1F0B">
            <w:r w:rsidRPr="00294714">
              <w:t>Company Contact</w:t>
            </w:r>
            <w:r>
              <w:t xml:space="preserve"> Name</w:t>
            </w:r>
          </w:p>
        </w:tc>
        <w:tc>
          <w:tcPr>
            <w:tcW w:w="5141" w:type="dxa"/>
            <w:tcBorders>
              <w:top w:val="single" w:sz="4" w:space="0" w:color="auto"/>
              <w:left w:val="single" w:sz="4" w:space="0" w:color="auto"/>
              <w:bottom w:val="single" w:sz="4" w:space="0" w:color="auto"/>
              <w:right w:val="single" w:sz="4" w:space="0" w:color="auto"/>
            </w:tcBorders>
            <w:vAlign w:val="center"/>
            <w:hideMark/>
          </w:tcPr>
          <w:p w:rsidR="00FA77CE" w:rsidRPr="00294714" w:rsidRDefault="00FA77CE" w:rsidP="002C1F0B">
            <w:r w:rsidRPr="00294714">
              <w:t>Character value any length</w:t>
            </w:r>
          </w:p>
        </w:tc>
        <w:tc>
          <w:tcPr>
            <w:tcW w:w="1349" w:type="dxa"/>
            <w:tcBorders>
              <w:top w:val="single" w:sz="4" w:space="0" w:color="auto"/>
              <w:left w:val="single" w:sz="4" w:space="0" w:color="auto"/>
              <w:bottom w:val="single" w:sz="4" w:space="0" w:color="auto"/>
              <w:right w:val="single" w:sz="4" w:space="0" w:color="auto"/>
            </w:tcBorders>
            <w:vAlign w:val="center"/>
          </w:tcPr>
          <w:p w:rsidR="00FA77CE" w:rsidRPr="00294714" w:rsidRDefault="00FA77CE" w:rsidP="002C1F0B"/>
        </w:tc>
      </w:tr>
      <w:tr w:rsidR="00000C42" w:rsidRPr="00294714" w:rsidTr="00A86DB2">
        <w:trPr>
          <w:trHeight w:val="494"/>
        </w:trPr>
        <w:tc>
          <w:tcPr>
            <w:tcW w:w="746" w:type="dxa"/>
            <w:tcBorders>
              <w:top w:val="single" w:sz="4" w:space="0" w:color="auto"/>
              <w:left w:val="single" w:sz="4" w:space="0" w:color="auto"/>
              <w:bottom w:val="single" w:sz="4" w:space="0" w:color="auto"/>
              <w:right w:val="single" w:sz="4" w:space="0" w:color="auto"/>
            </w:tcBorders>
            <w:vAlign w:val="center"/>
          </w:tcPr>
          <w:p w:rsidR="00FA77CE" w:rsidRPr="00294714" w:rsidRDefault="00FA77CE" w:rsidP="00E976F5">
            <w:pPr>
              <w:ind w:left="-108" w:right="-100"/>
              <w:jc w:val="center"/>
            </w:pPr>
            <w:proofErr w:type="spellStart"/>
            <w:r>
              <w:t>4b</w:t>
            </w:r>
            <w:proofErr w:type="spellEnd"/>
          </w:p>
        </w:tc>
        <w:tc>
          <w:tcPr>
            <w:tcW w:w="2214" w:type="dxa"/>
            <w:tcBorders>
              <w:top w:val="single" w:sz="4" w:space="0" w:color="auto"/>
              <w:left w:val="single" w:sz="4" w:space="0" w:color="auto"/>
              <w:bottom w:val="single" w:sz="4" w:space="0" w:color="auto"/>
              <w:right w:val="single" w:sz="4" w:space="0" w:color="auto"/>
            </w:tcBorders>
            <w:vAlign w:val="center"/>
          </w:tcPr>
          <w:p w:rsidR="00FA77CE" w:rsidRPr="00294714" w:rsidRDefault="00FA77CE" w:rsidP="002C1F0B">
            <w:r>
              <w:t>Company Contact Phone Number</w:t>
            </w:r>
          </w:p>
        </w:tc>
        <w:tc>
          <w:tcPr>
            <w:tcW w:w="5141" w:type="dxa"/>
            <w:tcBorders>
              <w:top w:val="single" w:sz="4" w:space="0" w:color="auto"/>
              <w:left w:val="single" w:sz="4" w:space="0" w:color="auto"/>
              <w:bottom w:val="single" w:sz="4" w:space="0" w:color="auto"/>
              <w:right w:val="single" w:sz="4" w:space="0" w:color="auto"/>
            </w:tcBorders>
            <w:vAlign w:val="center"/>
          </w:tcPr>
          <w:p w:rsidR="00FA77CE" w:rsidRPr="00294714" w:rsidRDefault="00FA77CE" w:rsidP="002C1F0B">
            <w:r>
              <w:t xml:space="preserve">Character value </w:t>
            </w:r>
            <w:r w:rsidR="00634C3B">
              <w:t>"</w:t>
            </w:r>
            <w:r>
              <w:t>(000) 000-0000</w:t>
            </w:r>
            <w:r w:rsidR="00634C3B">
              <w:t>"</w:t>
            </w:r>
          </w:p>
        </w:tc>
        <w:tc>
          <w:tcPr>
            <w:tcW w:w="1349" w:type="dxa"/>
            <w:tcBorders>
              <w:top w:val="single" w:sz="4" w:space="0" w:color="auto"/>
              <w:left w:val="single" w:sz="4" w:space="0" w:color="auto"/>
              <w:bottom w:val="single" w:sz="4" w:space="0" w:color="auto"/>
              <w:right w:val="single" w:sz="4" w:space="0" w:color="auto"/>
            </w:tcBorders>
            <w:vAlign w:val="center"/>
          </w:tcPr>
          <w:p w:rsidR="00FA77CE" w:rsidRPr="00294714" w:rsidRDefault="00FA77CE" w:rsidP="002C1F0B"/>
        </w:tc>
      </w:tr>
      <w:tr w:rsidR="00000C42" w:rsidRPr="00294714" w:rsidTr="00A86DB2">
        <w:trPr>
          <w:trHeight w:val="566"/>
        </w:trPr>
        <w:tc>
          <w:tcPr>
            <w:tcW w:w="746" w:type="dxa"/>
            <w:tcBorders>
              <w:top w:val="single" w:sz="4" w:space="0" w:color="auto"/>
              <w:left w:val="single" w:sz="4" w:space="0" w:color="auto"/>
              <w:bottom w:val="single" w:sz="4" w:space="0" w:color="auto"/>
              <w:right w:val="single" w:sz="4" w:space="0" w:color="auto"/>
            </w:tcBorders>
            <w:vAlign w:val="center"/>
            <w:hideMark/>
          </w:tcPr>
          <w:p w:rsidR="00FA77CE" w:rsidRPr="00294714" w:rsidRDefault="00FA77CE" w:rsidP="00E976F5">
            <w:pPr>
              <w:ind w:left="-108" w:right="-100"/>
              <w:jc w:val="center"/>
            </w:pPr>
            <w:r w:rsidRPr="00294714">
              <w:t>5</w:t>
            </w:r>
          </w:p>
        </w:tc>
        <w:tc>
          <w:tcPr>
            <w:tcW w:w="2214" w:type="dxa"/>
            <w:tcBorders>
              <w:top w:val="single" w:sz="4" w:space="0" w:color="auto"/>
              <w:left w:val="single" w:sz="4" w:space="0" w:color="auto"/>
              <w:bottom w:val="single" w:sz="4" w:space="0" w:color="auto"/>
              <w:right w:val="single" w:sz="4" w:space="0" w:color="auto"/>
            </w:tcBorders>
            <w:vAlign w:val="center"/>
            <w:hideMark/>
          </w:tcPr>
          <w:p w:rsidR="00FA77CE" w:rsidRPr="00294714" w:rsidRDefault="00FA77CE" w:rsidP="002C1F0B">
            <w:r w:rsidRPr="00294714">
              <w:t>Company Contact email</w:t>
            </w:r>
          </w:p>
        </w:tc>
        <w:tc>
          <w:tcPr>
            <w:tcW w:w="5141" w:type="dxa"/>
            <w:tcBorders>
              <w:top w:val="single" w:sz="4" w:space="0" w:color="auto"/>
              <w:left w:val="single" w:sz="4" w:space="0" w:color="auto"/>
              <w:bottom w:val="single" w:sz="4" w:space="0" w:color="auto"/>
              <w:right w:val="single" w:sz="4" w:space="0" w:color="auto"/>
            </w:tcBorders>
            <w:vAlign w:val="center"/>
            <w:hideMark/>
          </w:tcPr>
          <w:p w:rsidR="00FA77CE" w:rsidRPr="00294714" w:rsidRDefault="00FA77CE" w:rsidP="002C1F0B">
            <w:r w:rsidRPr="00294714">
              <w:t>Character value any length</w:t>
            </w:r>
          </w:p>
        </w:tc>
        <w:tc>
          <w:tcPr>
            <w:tcW w:w="1349" w:type="dxa"/>
            <w:tcBorders>
              <w:top w:val="single" w:sz="4" w:space="0" w:color="auto"/>
              <w:left w:val="single" w:sz="4" w:space="0" w:color="auto"/>
              <w:bottom w:val="single" w:sz="4" w:space="0" w:color="auto"/>
              <w:right w:val="single" w:sz="4" w:space="0" w:color="auto"/>
            </w:tcBorders>
            <w:vAlign w:val="center"/>
          </w:tcPr>
          <w:p w:rsidR="00FA77CE" w:rsidRPr="00294714" w:rsidRDefault="00FA77CE" w:rsidP="002C1F0B"/>
        </w:tc>
      </w:tr>
      <w:tr w:rsidR="00000C42" w:rsidRPr="00294714" w:rsidTr="00A86DB2">
        <w:trPr>
          <w:trHeight w:val="1349"/>
        </w:trPr>
        <w:tc>
          <w:tcPr>
            <w:tcW w:w="746" w:type="dxa"/>
            <w:tcBorders>
              <w:top w:val="single" w:sz="4" w:space="0" w:color="auto"/>
              <w:left w:val="single" w:sz="4" w:space="0" w:color="auto"/>
              <w:bottom w:val="single" w:sz="4" w:space="0" w:color="auto"/>
              <w:right w:val="single" w:sz="4" w:space="0" w:color="auto"/>
            </w:tcBorders>
            <w:vAlign w:val="center"/>
            <w:hideMark/>
          </w:tcPr>
          <w:p w:rsidR="00FA77CE" w:rsidRPr="00294714" w:rsidRDefault="00FA77CE" w:rsidP="00E976F5">
            <w:pPr>
              <w:ind w:left="-108" w:right="-100"/>
              <w:jc w:val="center"/>
            </w:pPr>
            <w:r w:rsidRPr="00294714">
              <w:t>6</w:t>
            </w:r>
          </w:p>
        </w:tc>
        <w:tc>
          <w:tcPr>
            <w:tcW w:w="2214" w:type="dxa"/>
            <w:tcBorders>
              <w:top w:val="single" w:sz="4" w:space="0" w:color="auto"/>
              <w:left w:val="single" w:sz="4" w:space="0" w:color="auto"/>
              <w:bottom w:val="single" w:sz="4" w:space="0" w:color="auto"/>
              <w:right w:val="single" w:sz="4" w:space="0" w:color="auto"/>
            </w:tcBorders>
            <w:vAlign w:val="center"/>
            <w:hideMark/>
          </w:tcPr>
          <w:p w:rsidR="00FA77CE" w:rsidRPr="00294714" w:rsidRDefault="00FA77CE" w:rsidP="002C1F0B">
            <w:r w:rsidRPr="00294714">
              <w:t># of claims opened</w:t>
            </w:r>
          </w:p>
        </w:tc>
        <w:tc>
          <w:tcPr>
            <w:tcW w:w="5141" w:type="dxa"/>
            <w:tcBorders>
              <w:top w:val="single" w:sz="4" w:space="0" w:color="auto"/>
              <w:left w:val="single" w:sz="4" w:space="0" w:color="auto"/>
              <w:bottom w:val="single" w:sz="4" w:space="0" w:color="auto"/>
              <w:right w:val="single" w:sz="4" w:space="0" w:color="auto"/>
            </w:tcBorders>
            <w:vAlign w:val="center"/>
          </w:tcPr>
          <w:p w:rsidR="00FA77CE" w:rsidRPr="00294714" w:rsidRDefault="00A86DB2" w:rsidP="002C1F0B">
            <w:r>
              <w:t xml:space="preserve">A claim </w:t>
            </w:r>
            <w:r w:rsidR="00FA77CE" w:rsidRPr="00294714">
              <w:t>received by the insurer during the survey period</w:t>
            </w:r>
          </w:p>
        </w:tc>
        <w:tc>
          <w:tcPr>
            <w:tcW w:w="1349" w:type="dxa"/>
            <w:tcBorders>
              <w:top w:val="single" w:sz="4" w:space="0" w:color="auto"/>
              <w:left w:val="single" w:sz="4" w:space="0" w:color="auto"/>
              <w:bottom w:val="single" w:sz="4" w:space="0" w:color="auto"/>
              <w:right w:val="single" w:sz="4" w:space="0" w:color="auto"/>
            </w:tcBorders>
            <w:vAlign w:val="center"/>
          </w:tcPr>
          <w:p w:rsidR="00FA77CE" w:rsidRPr="00294714" w:rsidRDefault="00FA77CE" w:rsidP="002C1F0B">
            <w:r>
              <w:t>Claims opened</w:t>
            </w:r>
          </w:p>
        </w:tc>
      </w:tr>
      <w:tr w:rsidR="00000C42" w:rsidRPr="00294714" w:rsidTr="00A86DB2">
        <w:trPr>
          <w:trHeight w:hRule="exact" w:val="1171"/>
        </w:trPr>
        <w:tc>
          <w:tcPr>
            <w:tcW w:w="746" w:type="dxa"/>
            <w:tcBorders>
              <w:top w:val="single" w:sz="4" w:space="0" w:color="auto"/>
              <w:left w:val="single" w:sz="4" w:space="0" w:color="auto"/>
              <w:bottom w:val="single" w:sz="4" w:space="0" w:color="auto"/>
              <w:right w:val="single" w:sz="4" w:space="0" w:color="auto"/>
            </w:tcBorders>
            <w:vAlign w:val="center"/>
            <w:hideMark/>
          </w:tcPr>
          <w:p w:rsidR="00FA77CE" w:rsidRPr="00294714" w:rsidRDefault="00FA77CE" w:rsidP="00E976F5">
            <w:pPr>
              <w:ind w:left="-108" w:right="-100"/>
              <w:jc w:val="center"/>
            </w:pPr>
            <w:r w:rsidRPr="00294714">
              <w:t>7</w:t>
            </w:r>
          </w:p>
        </w:tc>
        <w:tc>
          <w:tcPr>
            <w:tcW w:w="2214" w:type="dxa"/>
            <w:tcBorders>
              <w:top w:val="single" w:sz="4" w:space="0" w:color="auto"/>
              <w:left w:val="single" w:sz="4" w:space="0" w:color="auto"/>
              <w:bottom w:val="single" w:sz="4" w:space="0" w:color="auto"/>
              <w:right w:val="single" w:sz="4" w:space="0" w:color="auto"/>
            </w:tcBorders>
            <w:vAlign w:val="center"/>
            <w:hideMark/>
          </w:tcPr>
          <w:p w:rsidR="00FA77CE" w:rsidRPr="00294714" w:rsidRDefault="00FA77CE" w:rsidP="002C1F0B">
            <w:r w:rsidRPr="00294714">
              <w:t># of reported medical only claims</w:t>
            </w:r>
          </w:p>
        </w:tc>
        <w:tc>
          <w:tcPr>
            <w:tcW w:w="5141" w:type="dxa"/>
            <w:tcBorders>
              <w:top w:val="single" w:sz="4" w:space="0" w:color="auto"/>
              <w:left w:val="single" w:sz="4" w:space="0" w:color="auto"/>
              <w:bottom w:val="single" w:sz="4" w:space="0" w:color="auto"/>
              <w:right w:val="single" w:sz="4" w:space="0" w:color="auto"/>
            </w:tcBorders>
            <w:vAlign w:val="center"/>
          </w:tcPr>
          <w:p w:rsidR="00FA77CE" w:rsidRPr="00294714" w:rsidRDefault="00FA77CE" w:rsidP="00634C3B">
            <w:r w:rsidRPr="00294714">
              <w:t xml:space="preserve">The number of claims </w:t>
            </w:r>
            <w:r>
              <w:t xml:space="preserve">reported </w:t>
            </w:r>
            <w:r w:rsidR="00634C3B">
              <w:t xml:space="preserve">in </w:t>
            </w:r>
            <w:r>
              <w:t>field #6</w:t>
            </w:r>
            <w:r w:rsidRPr="00294714">
              <w:t xml:space="preserve"> in which recovery was limited to medical expenses only</w:t>
            </w:r>
          </w:p>
        </w:tc>
        <w:tc>
          <w:tcPr>
            <w:tcW w:w="1349" w:type="dxa"/>
            <w:tcBorders>
              <w:top w:val="single" w:sz="4" w:space="0" w:color="auto"/>
              <w:left w:val="single" w:sz="4" w:space="0" w:color="auto"/>
              <w:bottom w:val="single" w:sz="4" w:space="0" w:color="auto"/>
              <w:right w:val="single" w:sz="4" w:space="0" w:color="auto"/>
            </w:tcBorders>
            <w:vAlign w:val="center"/>
          </w:tcPr>
          <w:p w:rsidR="00FA77CE" w:rsidRPr="00294714" w:rsidRDefault="00FA77CE" w:rsidP="002C1F0B">
            <w:r>
              <w:t>Claims opened</w:t>
            </w:r>
          </w:p>
        </w:tc>
      </w:tr>
      <w:tr w:rsidR="00000C42" w:rsidRPr="00294714" w:rsidTr="00A86DB2">
        <w:trPr>
          <w:trHeight w:hRule="exact" w:val="1342"/>
        </w:trPr>
        <w:tc>
          <w:tcPr>
            <w:tcW w:w="746" w:type="dxa"/>
            <w:tcBorders>
              <w:top w:val="single" w:sz="4" w:space="0" w:color="auto"/>
              <w:left w:val="single" w:sz="4" w:space="0" w:color="auto"/>
              <w:bottom w:val="single" w:sz="4" w:space="0" w:color="auto"/>
              <w:right w:val="single" w:sz="4" w:space="0" w:color="auto"/>
            </w:tcBorders>
            <w:vAlign w:val="center"/>
            <w:hideMark/>
          </w:tcPr>
          <w:p w:rsidR="00FA77CE" w:rsidRPr="00294714" w:rsidRDefault="00FA77CE" w:rsidP="00E976F5">
            <w:pPr>
              <w:ind w:left="-108" w:right="-100"/>
              <w:jc w:val="center"/>
            </w:pPr>
            <w:r w:rsidRPr="00294714">
              <w:t>8</w:t>
            </w:r>
          </w:p>
        </w:tc>
        <w:tc>
          <w:tcPr>
            <w:tcW w:w="2214" w:type="dxa"/>
            <w:tcBorders>
              <w:top w:val="single" w:sz="4" w:space="0" w:color="auto"/>
              <w:left w:val="single" w:sz="4" w:space="0" w:color="auto"/>
              <w:bottom w:val="single" w:sz="4" w:space="0" w:color="auto"/>
              <w:right w:val="single" w:sz="4" w:space="0" w:color="auto"/>
            </w:tcBorders>
            <w:vAlign w:val="center"/>
            <w:hideMark/>
          </w:tcPr>
          <w:p w:rsidR="00FA77CE" w:rsidRPr="00294714" w:rsidRDefault="00FA77CE" w:rsidP="002C1F0B">
            <w:r w:rsidRPr="00294714">
              <w:t># of contested claims</w:t>
            </w:r>
          </w:p>
        </w:tc>
        <w:tc>
          <w:tcPr>
            <w:tcW w:w="5141" w:type="dxa"/>
            <w:tcBorders>
              <w:top w:val="single" w:sz="4" w:space="0" w:color="auto"/>
              <w:left w:val="single" w:sz="4" w:space="0" w:color="auto"/>
              <w:bottom w:val="single" w:sz="4" w:space="0" w:color="auto"/>
              <w:right w:val="single" w:sz="4" w:space="0" w:color="auto"/>
            </w:tcBorders>
            <w:vAlign w:val="center"/>
          </w:tcPr>
          <w:p w:rsidR="00FA77CE" w:rsidRPr="00294714" w:rsidRDefault="00FA77CE" w:rsidP="00634C3B">
            <w:r w:rsidRPr="00294714">
              <w:t xml:space="preserve">The number of claims </w:t>
            </w:r>
            <w:r w:rsidR="006F085B">
              <w:t xml:space="preserve">reported </w:t>
            </w:r>
            <w:r w:rsidR="00634C3B">
              <w:t xml:space="preserve">in </w:t>
            </w:r>
            <w:r w:rsidR="006F085B">
              <w:t>field #6</w:t>
            </w:r>
            <w:r w:rsidRPr="00294714">
              <w:t xml:space="preserve"> in which resolution was delayed due to a dispute regarding policy language or </w:t>
            </w:r>
            <w:r w:rsidR="00634C3B">
              <w:t xml:space="preserve">in which </w:t>
            </w:r>
            <w:r w:rsidRPr="00294714">
              <w:t>litigation was involved</w:t>
            </w:r>
          </w:p>
        </w:tc>
        <w:tc>
          <w:tcPr>
            <w:tcW w:w="1349" w:type="dxa"/>
            <w:tcBorders>
              <w:top w:val="single" w:sz="4" w:space="0" w:color="auto"/>
              <w:left w:val="single" w:sz="4" w:space="0" w:color="auto"/>
              <w:bottom w:val="single" w:sz="4" w:space="0" w:color="auto"/>
              <w:right w:val="single" w:sz="4" w:space="0" w:color="auto"/>
            </w:tcBorders>
            <w:vAlign w:val="center"/>
          </w:tcPr>
          <w:p w:rsidR="00FA77CE" w:rsidRPr="00294714" w:rsidRDefault="00FA77CE" w:rsidP="002C1F0B">
            <w:r>
              <w:t>Claims opened</w:t>
            </w:r>
          </w:p>
        </w:tc>
      </w:tr>
      <w:tr w:rsidR="00000C42" w:rsidRPr="00294714" w:rsidTr="00A86DB2">
        <w:trPr>
          <w:trHeight w:val="1385"/>
        </w:trPr>
        <w:tc>
          <w:tcPr>
            <w:tcW w:w="746" w:type="dxa"/>
            <w:tcBorders>
              <w:top w:val="single" w:sz="4" w:space="0" w:color="auto"/>
              <w:left w:val="single" w:sz="4" w:space="0" w:color="auto"/>
              <w:bottom w:val="single" w:sz="4" w:space="0" w:color="auto"/>
              <w:right w:val="single" w:sz="4" w:space="0" w:color="auto"/>
            </w:tcBorders>
            <w:vAlign w:val="center"/>
            <w:hideMark/>
          </w:tcPr>
          <w:p w:rsidR="00FA77CE" w:rsidRPr="00294714" w:rsidRDefault="00FA77CE" w:rsidP="00E976F5">
            <w:pPr>
              <w:ind w:left="-108" w:right="-100"/>
              <w:jc w:val="center"/>
            </w:pPr>
            <w:r w:rsidRPr="00294714">
              <w:t>9</w:t>
            </w:r>
          </w:p>
        </w:tc>
        <w:tc>
          <w:tcPr>
            <w:tcW w:w="2214" w:type="dxa"/>
            <w:tcBorders>
              <w:top w:val="single" w:sz="4" w:space="0" w:color="auto"/>
              <w:left w:val="single" w:sz="4" w:space="0" w:color="auto"/>
              <w:bottom w:val="single" w:sz="4" w:space="0" w:color="auto"/>
              <w:right w:val="single" w:sz="4" w:space="0" w:color="auto"/>
            </w:tcBorders>
            <w:vAlign w:val="center"/>
            <w:hideMark/>
          </w:tcPr>
          <w:p w:rsidR="00FA77CE" w:rsidRPr="00294714" w:rsidRDefault="00FA77CE" w:rsidP="002C1F0B">
            <w:r w:rsidRPr="00294714">
              <w:t># of claims for which the employee has attorney representation</w:t>
            </w:r>
          </w:p>
        </w:tc>
        <w:tc>
          <w:tcPr>
            <w:tcW w:w="5141" w:type="dxa"/>
            <w:tcBorders>
              <w:top w:val="single" w:sz="4" w:space="0" w:color="auto"/>
              <w:left w:val="single" w:sz="4" w:space="0" w:color="auto"/>
              <w:bottom w:val="single" w:sz="4" w:space="0" w:color="auto"/>
              <w:right w:val="single" w:sz="4" w:space="0" w:color="auto"/>
            </w:tcBorders>
            <w:vAlign w:val="center"/>
          </w:tcPr>
          <w:p w:rsidR="00FA77CE" w:rsidRPr="00294714" w:rsidRDefault="00FA77CE" w:rsidP="00A86DB2">
            <w:r w:rsidRPr="00294714">
              <w:t xml:space="preserve">The number of claims </w:t>
            </w:r>
            <w:r w:rsidR="006F085B">
              <w:t>that are opened during the survey period</w:t>
            </w:r>
            <w:r w:rsidRPr="00294714">
              <w:t xml:space="preserve"> in which the insurer has received notice that the </w:t>
            </w:r>
            <w:r>
              <w:t>employee</w:t>
            </w:r>
            <w:r w:rsidRPr="00294714">
              <w:t xml:space="preserve"> has retained legal counsel</w:t>
            </w:r>
          </w:p>
        </w:tc>
        <w:tc>
          <w:tcPr>
            <w:tcW w:w="1349" w:type="dxa"/>
            <w:tcBorders>
              <w:top w:val="single" w:sz="4" w:space="0" w:color="auto"/>
              <w:left w:val="single" w:sz="4" w:space="0" w:color="auto"/>
              <w:bottom w:val="single" w:sz="4" w:space="0" w:color="auto"/>
              <w:right w:val="single" w:sz="4" w:space="0" w:color="auto"/>
            </w:tcBorders>
            <w:vAlign w:val="center"/>
          </w:tcPr>
          <w:p w:rsidR="00FA77CE" w:rsidRPr="00294714" w:rsidRDefault="00FA77CE" w:rsidP="002C1F0B">
            <w:r>
              <w:t xml:space="preserve">All </w:t>
            </w:r>
            <w:r w:rsidR="006F085B">
              <w:t>c</w:t>
            </w:r>
            <w:r>
              <w:t>laims</w:t>
            </w:r>
          </w:p>
        </w:tc>
      </w:tr>
      <w:tr w:rsidR="00E976F5" w:rsidRPr="00294714" w:rsidTr="00A86DB2">
        <w:trPr>
          <w:trHeight w:val="683"/>
        </w:trPr>
        <w:tc>
          <w:tcPr>
            <w:tcW w:w="746" w:type="dxa"/>
            <w:tcBorders>
              <w:top w:val="single" w:sz="4" w:space="0" w:color="auto"/>
              <w:left w:val="single" w:sz="4" w:space="0" w:color="auto"/>
              <w:bottom w:val="nil"/>
              <w:right w:val="single" w:sz="4" w:space="0" w:color="auto"/>
            </w:tcBorders>
          </w:tcPr>
          <w:p w:rsidR="00E976F5" w:rsidRPr="00E976F5" w:rsidRDefault="00E976F5" w:rsidP="00E976F5">
            <w:pPr>
              <w:ind w:left="-108" w:right="-100"/>
              <w:jc w:val="center"/>
              <w:rPr>
                <w:sz w:val="16"/>
                <w:szCs w:val="16"/>
              </w:rPr>
            </w:pPr>
          </w:p>
          <w:p w:rsidR="00E976F5" w:rsidRPr="00294714" w:rsidRDefault="00E976F5" w:rsidP="00E976F5">
            <w:pPr>
              <w:ind w:left="-108" w:right="-100"/>
              <w:jc w:val="center"/>
            </w:pPr>
            <w:proofErr w:type="spellStart"/>
            <w:r w:rsidRPr="00294714">
              <w:t>10a</w:t>
            </w:r>
            <w:proofErr w:type="spellEnd"/>
          </w:p>
        </w:tc>
        <w:tc>
          <w:tcPr>
            <w:tcW w:w="2214" w:type="dxa"/>
            <w:vMerge w:val="restart"/>
            <w:tcBorders>
              <w:top w:val="single" w:sz="4" w:space="0" w:color="auto"/>
              <w:left w:val="single" w:sz="4" w:space="0" w:color="auto"/>
              <w:right w:val="single" w:sz="4" w:space="0" w:color="auto"/>
            </w:tcBorders>
            <w:vAlign w:val="center"/>
          </w:tcPr>
          <w:p w:rsidR="00E976F5" w:rsidRPr="00294714" w:rsidRDefault="00E976F5" w:rsidP="00E976F5">
            <w:r w:rsidRPr="00294714">
              <w:t># of claims with lost time</w:t>
            </w:r>
            <w:r>
              <w:t xml:space="preserve"> a</w:t>
            </w:r>
            <w:r w:rsidRPr="00294714">
              <w:t>nd</w:t>
            </w:r>
          </w:p>
          <w:p w:rsidR="00E976F5" w:rsidRPr="00294714" w:rsidRDefault="00E976F5" w:rsidP="00E976F5">
            <w:r>
              <w:t xml:space="preserve"># of claims for which temporary total </w:t>
            </w:r>
            <w:r w:rsidRPr="00294714">
              <w:t>disability</w:t>
            </w:r>
            <w:r>
              <w:t xml:space="preserve"> was paid</w:t>
            </w:r>
          </w:p>
        </w:tc>
        <w:tc>
          <w:tcPr>
            <w:tcW w:w="5141" w:type="dxa"/>
            <w:tcBorders>
              <w:top w:val="single" w:sz="4" w:space="0" w:color="auto"/>
              <w:left w:val="single" w:sz="4" w:space="0" w:color="auto"/>
              <w:bottom w:val="nil"/>
              <w:right w:val="single" w:sz="4" w:space="0" w:color="auto"/>
            </w:tcBorders>
            <w:vAlign w:val="center"/>
          </w:tcPr>
          <w:p w:rsidR="00E976F5" w:rsidRPr="00E976F5" w:rsidRDefault="00E976F5" w:rsidP="002C1F0B">
            <w:pPr>
              <w:overflowPunct w:val="0"/>
              <w:autoSpaceDE w:val="0"/>
              <w:autoSpaceDN w:val="0"/>
              <w:adjustRightInd w:val="0"/>
              <w:ind w:left="386" w:hanging="386"/>
              <w:rPr>
                <w:sz w:val="16"/>
                <w:szCs w:val="16"/>
              </w:rPr>
            </w:pPr>
          </w:p>
          <w:p w:rsidR="00E976F5" w:rsidRPr="00294714" w:rsidRDefault="00E976F5" w:rsidP="00A86DB2">
            <w:pPr>
              <w:overflowPunct w:val="0"/>
              <w:autoSpaceDE w:val="0"/>
              <w:autoSpaceDN w:val="0"/>
              <w:adjustRightInd w:val="0"/>
              <w:ind w:left="386" w:hanging="386"/>
            </w:pPr>
            <w:r>
              <w:t>a)</w:t>
            </w:r>
            <w:r>
              <w:tab/>
            </w:r>
            <w:r w:rsidRPr="00294714">
              <w:t xml:space="preserve">The number of claims that are opened during the survey period in which the </w:t>
            </w:r>
            <w:r w:rsidR="00A86DB2">
              <w:t>employee</w:t>
            </w:r>
            <w:r w:rsidRPr="00294714">
              <w:t xml:space="preserve"> incurred time off of less than 3 working days</w:t>
            </w:r>
          </w:p>
        </w:tc>
        <w:tc>
          <w:tcPr>
            <w:tcW w:w="1349" w:type="dxa"/>
            <w:vMerge w:val="restart"/>
            <w:tcBorders>
              <w:top w:val="single" w:sz="4" w:space="0" w:color="auto"/>
              <w:left w:val="single" w:sz="4" w:space="0" w:color="auto"/>
            </w:tcBorders>
            <w:vAlign w:val="center"/>
          </w:tcPr>
          <w:p w:rsidR="00E976F5" w:rsidRDefault="00E976F5" w:rsidP="00E976F5">
            <w:r>
              <w:t>Claims opened</w:t>
            </w:r>
          </w:p>
        </w:tc>
      </w:tr>
      <w:tr w:rsidR="00E976F5" w:rsidRPr="00294714" w:rsidTr="00A86DB2">
        <w:trPr>
          <w:trHeight w:val="1016"/>
        </w:trPr>
        <w:tc>
          <w:tcPr>
            <w:tcW w:w="746" w:type="dxa"/>
            <w:tcBorders>
              <w:top w:val="nil"/>
              <w:left w:val="single" w:sz="4" w:space="0" w:color="auto"/>
              <w:bottom w:val="nil"/>
              <w:right w:val="single" w:sz="4" w:space="0" w:color="auto"/>
            </w:tcBorders>
          </w:tcPr>
          <w:p w:rsidR="00E976F5" w:rsidRPr="00294714" w:rsidRDefault="00E976F5" w:rsidP="00E976F5">
            <w:pPr>
              <w:ind w:left="-108" w:right="-100"/>
              <w:jc w:val="center"/>
            </w:pPr>
            <w:proofErr w:type="spellStart"/>
            <w:r w:rsidRPr="00294714">
              <w:t>10b</w:t>
            </w:r>
            <w:proofErr w:type="spellEnd"/>
          </w:p>
        </w:tc>
        <w:tc>
          <w:tcPr>
            <w:tcW w:w="2214" w:type="dxa"/>
            <w:vMerge/>
            <w:tcBorders>
              <w:left w:val="single" w:sz="4" w:space="0" w:color="auto"/>
              <w:right w:val="single" w:sz="4" w:space="0" w:color="auto"/>
            </w:tcBorders>
            <w:vAlign w:val="center"/>
          </w:tcPr>
          <w:p w:rsidR="00E976F5" w:rsidRPr="00294714" w:rsidRDefault="00E976F5" w:rsidP="002C1F0B"/>
        </w:tc>
        <w:tc>
          <w:tcPr>
            <w:tcW w:w="5141" w:type="dxa"/>
            <w:tcBorders>
              <w:top w:val="nil"/>
              <w:left w:val="single" w:sz="4" w:space="0" w:color="auto"/>
              <w:bottom w:val="nil"/>
              <w:right w:val="single" w:sz="4" w:space="0" w:color="auto"/>
            </w:tcBorders>
          </w:tcPr>
          <w:p w:rsidR="00E976F5" w:rsidRPr="00294714" w:rsidRDefault="00E976F5" w:rsidP="00A86DB2">
            <w:pPr>
              <w:tabs>
                <w:tab w:val="left" w:pos="405"/>
              </w:tabs>
              <w:ind w:left="405" w:hanging="405"/>
            </w:pPr>
            <w:r>
              <w:t>b)</w:t>
            </w:r>
            <w:r>
              <w:tab/>
            </w:r>
            <w:r w:rsidRPr="00294714">
              <w:t xml:space="preserve">The number of claims that are opened during the survey period in which the </w:t>
            </w:r>
            <w:r w:rsidR="00A86DB2">
              <w:t>employee</w:t>
            </w:r>
            <w:r w:rsidRPr="00294714">
              <w:t xml:space="preserve"> incurred time off of between 3 and 14 </w:t>
            </w:r>
            <w:r w:rsidR="00A86DB2">
              <w:t>calendar</w:t>
            </w:r>
            <w:r w:rsidRPr="00294714">
              <w:t xml:space="preserve"> days</w:t>
            </w:r>
          </w:p>
        </w:tc>
        <w:tc>
          <w:tcPr>
            <w:tcW w:w="1349" w:type="dxa"/>
            <w:vMerge/>
            <w:tcBorders>
              <w:left w:val="single" w:sz="4" w:space="0" w:color="auto"/>
            </w:tcBorders>
            <w:vAlign w:val="center"/>
          </w:tcPr>
          <w:p w:rsidR="00E976F5" w:rsidRPr="00294714" w:rsidRDefault="00E976F5" w:rsidP="00E976F5"/>
        </w:tc>
      </w:tr>
      <w:tr w:rsidR="00E976F5" w:rsidRPr="00294714" w:rsidTr="00A86DB2">
        <w:trPr>
          <w:trHeight w:val="1250"/>
        </w:trPr>
        <w:tc>
          <w:tcPr>
            <w:tcW w:w="746" w:type="dxa"/>
            <w:tcBorders>
              <w:top w:val="nil"/>
              <w:left w:val="single" w:sz="4" w:space="0" w:color="auto"/>
              <w:bottom w:val="single" w:sz="4" w:space="0" w:color="auto"/>
              <w:right w:val="single" w:sz="4" w:space="0" w:color="auto"/>
            </w:tcBorders>
          </w:tcPr>
          <w:p w:rsidR="00E976F5" w:rsidRPr="00294714" w:rsidRDefault="00E976F5" w:rsidP="00E976F5">
            <w:pPr>
              <w:ind w:left="-108" w:right="-100"/>
              <w:jc w:val="center"/>
            </w:pPr>
            <w:proofErr w:type="spellStart"/>
            <w:r>
              <w:t>10c</w:t>
            </w:r>
            <w:proofErr w:type="spellEnd"/>
          </w:p>
        </w:tc>
        <w:tc>
          <w:tcPr>
            <w:tcW w:w="2214" w:type="dxa"/>
            <w:vMerge/>
            <w:tcBorders>
              <w:left w:val="single" w:sz="4" w:space="0" w:color="auto"/>
              <w:bottom w:val="single" w:sz="4" w:space="0" w:color="auto"/>
              <w:right w:val="single" w:sz="4" w:space="0" w:color="auto"/>
            </w:tcBorders>
            <w:vAlign w:val="center"/>
          </w:tcPr>
          <w:p w:rsidR="00E976F5" w:rsidRPr="00294714" w:rsidRDefault="00E976F5" w:rsidP="002C1F0B"/>
        </w:tc>
        <w:tc>
          <w:tcPr>
            <w:tcW w:w="5141" w:type="dxa"/>
            <w:tcBorders>
              <w:top w:val="nil"/>
              <w:left w:val="single" w:sz="4" w:space="0" w:color="auto"/>
              <w:bottom w:val="single" w:sz="4" w:space="0" w:color="auto"/>
              <w:right w:val="single" w:sz="4" w:space="0" w:color="auto"/>
            </w:tcBorders>
          </w:tcPr>
          <w:p w:rsidR="00E976F5" w:rsidRPr="00294714" w:rsidRDefault="00E976F5" w:rsidP="00A86DB2">
            <w:pPr>
              <w:ind w:left="450" w:hanging="450"/>
            </w:pPr>
            <w:r>
              <w:t>c)</w:t>
            </w:r>
            <w:r>
              <w:tab/>
              <w:t xml:space="preserve">The number of claims that are opened during the survey period in which the </w:t>
            </w:r>
            <w:r w:rsidR="00A86DB2">
              <w:t>employee</w:t>
            </w:r>
            <w:r>
              <w:t xml:space="preserve"> incurred time off of greater than 14 </w:t>
            </w:r>
            <w:r w:rsidR="00A86DB2">
              <w:t>cale</w:t>
            </w:r>
            <w:bookmarkStart w:id="0" w:name="_GoBack"/>
            <w:bookmarkEnd w:id="0"/>
            <w:r w:rsidR="00A86DB2">
              <w:t>ndar</w:t>
            </w:r>
            <w:r>
              <w:t xml:space="preserve"> days</w:t>
            </w:r>
          </w:p>
        </w:tc>
        <w:tc>
          <w:tcPr>
            <w:tcW w:w="1349" w:type="dxa"/>
            <w:vMerge/>
            <w:tcBorders>
              <w:left w:val="single" w:sz="4" w:space="0" w:color="auto"/>
              <w:bottom w:val="single" w:sz="4" w:space="0" w:color="auto"/>
            </w:tcBorders>
            <w:vAlign w:val="center"/>
          </w:tcPr>
          <w:p w:rsidR="00E976F5" w:rsidRPr="00294714" w:rsidRDefault="00E976F5" w:rsidP="00E976F5"/>
        </w:tc>
      </w:tr>
      <w:tr w:rsidR="00000C42" w:rsidRPr="00294714" w:rsidTr="00A86DB2">
        <w:trPr>
          <w:trHeight w:val="1628"/>
        </w:trPr>
        <w:tc>
          <w:tcPr>
            <w:tcW w:w="746" w:type="dxa"/>
            <w:tcBorders>
              <w:top w:val="single" w:sz="4" w:space="0" w:color="auto"/>
              <w:left w:val="single" w:sz="4" w:space="0" w:color="auto"/>
              <w:bottom w:val="single" w:sz="4" w:space="0" w:color="auto"/>
              <w:right w:val="single" w:sz="4" w:space="0" w:color="auto"/>
            </w:tcBorders>
            <w:vAlign w:val="center"/>
            <w:hideMark/>
          </w:tcPr>
          <w:p w:rsidR="00000C42" w:rsidRPr="00294714" w:rsidRDefault="00000C42" w:rsidP="00E976F5">
            <w:pPr>
              <w:ind w:left="-108" w:right="-100"/>
              <w:jc w:val="center"/>
            </w:pPr>
            <w:r w:rsidRPr="00294714">
              <w:t>11</w:t>
            </w:r>
          </w:p>
        </w:tc>
        <w:tc>
          <w:tcPr>
            <w:tcW w:w="2214" w:type="dxa"/>
            <w:tcBorders>
              <w:top w:val="single" w:sz="4" w:space="0" w:color="auto"/>
              <w:left w:val="single" w:sz="4" w:space="0" w:color="auto"/>
              <w:bottom w:val="single" w:sz="4" w:space="0" w:color="auto"/>
              <w:right w:val="single" w:sz="4" w:space="0" w:color="auto"/>
            </w:tcBorders>
            <w:vAlign w:val="center"/>
          </w:tcPr>
          <w:p w:rsidR="00000C42" w:rsidRPr="00294714" w:rsidRDefault="00000C42" w:rsidP="002C1F0B">
            <w:r w:rsidRPr="00294714">
              <w:t xml:space="preserve"># of claim adjusters employed to adjust workers' </w:t>
            </w:r>
            <w:r>
              <w:t>compensation claims</w:t>
            </w:r>
          </w:p>
        </w:tc>
        <w:tc>
          <w:tcPr>
            <w:tcW w:w="5141" w:type="dxa"/>
            <w:tcBorders>
              <w:top w:val="single" w:sz="4" w:space="0" w:color="auto"/>
              <w:left w:val="single" w:sz="4" w:space="0" w:color="auto"/>
              <w:bottom w:val="single" w:sz="4" w:space="0" w:color="auto"/>
              <w:right w:val="single" w:sz="4" w:space="0" w:color="auto"/>
            </w:tcBorders>
            <w:vAlign w:val="center"/>
          </w:tcPr>
          <w:p w:rsidR="00000C42" w:rsidRPr="00294714" w:rsidRDefault="00000C42" w:rsidP="002C1F0B">
            <w:pPr>
              <w:rPr>
                <w:i/>
              </w:rPr>
            </w:pPr>
            <w:r w:rsidRPr="00294714">
              <w:t xml:space="preserve">The total number of </w:t>
            </w:r>
            <w:r>
              <w:t>person hours</w:t>
            </w:r>
            <w:r w:rsidRPr="00294714">
              <w:t xml:space="preserve"> allocated to adjust workers</w:t>
            </w:r>
            <w:r>
              <w:t>'</w:t>
            </w:r>
            <w:r w:rsidRPr="00294714">
              <w:t xml:space="preserve"> compensation claims received by the company during the survey period</w:t>
            </w:r>
          </w:p>
        </w:tc>
        <w:tc>
          <w:tcPr>
            <w:tcW w:w="1349" w:type="dxa"/>
            <w:tcBorders>
              <w:top w:val="single" w:sz="4" w:space="0" w:color="auto"/>
              <w:left w:val="single" w:sz="4" w:space="0" w:color="auto"/>
              <w:bottom w:val="single" w:sz="4" w:space="0" w:color="auto"/>
              <w:right w:val="single" w:sz="4" w:space="0" w:color="auto"/>
            </w:tcBorders>
            <w:vAlign w:val="center"/>
          </w:tcPr>
          <w:p w:rsidR="00000C42" w:rsidRPr="00294714" w:rsidRDefault="00000C42" w:rsidP="002C1F0B">
            <w:r>
              <w:t>All claims</w:t>
            </w:r>
          </w:p>
        </w:tc>
      </w:tr>
      <w:tr w:rsidR="00000C42" w:rsidRPr="00294714" w:rsidTr="00A86DB2">
        <w:trPr>
          <w:trHeight w:val="2150"/>
        </w:trPr>
        <w:tc>
          <w:tcPr>
            <w:tcW w:w="746" w:type="dxa"/>
            <w:tcBorders>
              <w:top w:val="single" w:sz="4" w:space="0" w:color="auto"/>
              <w:left w:val="single" w:sz="4" w:space="0" w:color="auto"/>
              <w:bottom w:val="single" w:sz="4" w:space="0" w:color="auto"/>
              <w:right w:val="single" w:sz="4" w:space="0" w:color="auto"/>
            </w:tcBorders>
            <w:vAlign w:val="center"/>
            <w:hideMark/>
          </w:tcPr>
          <w:p w:rsidR="00FA77CE" w:rsidRPr="00294714" w:rsidRDefault="00FA77CE" w:rsidP="00E976F5">
            <w:pPr>
              <w:ind w:left="-108" w:right="-100"/>
              <w:jc w:val="center"/>
            </w:pPr>
            <w:r w:rsidRPr="00294714">
              <w:t>12</w:t>
            </w:r>
          </w:p>
        </w:tc>
        <w:tc>
          <w:tcPr>
            <w:tcW w:w="2214" w:type="dxa"/>
            <w:tcBorders>
              <w:top w:val="single" w:sz="4" w:space="0" w:color="auto"/>
              <w:left w:val="single" w:sz="4" w:space="0" w:color="auto"/>
              <w:bottom w:val="single" w:sz="4" w:space="0" w:color="auto"/>
              <w:right w:val="single" w:sz="4" w:space="0" w:color="auto"/>
            </w:tcBorders>
            <w:vAlign w:val="center"/>
          </w:tcPr>
          <w:p w:rsidR="00FA77CE" w:rsidRPr="00294714" w:rsidRDefault="00FA77CE" w:rsidP="002C1F0B">
            <w:r w:rsidRPr="00294714">
              <w:t># of claims for which temporary total disability was not paid within 14 days from the first full day off, regardless of reason</w:t>
            </w:r>
          </w:p>
        </w:tc>
        <w:tc>
          <w:tcPr>
            <w:tcW w:w="5141" w:type="dxa"/>
            <w:tcBorders>
              <w:top w:val="single" w:sz="4" w:space="0" w:color="auto"/>
              <w:left w:val="single" w:sz="4" w:space="0" w:color="auto"/>
              <w:bottom w:val="single" w:sz="4" w:space="0" w:color="auto"/>
              <w:right w:val="single" w:sz="4" w:space="0" w:color="auto"/>
            </w:tcBorders>
            <w:vAlign w:val="center"/>
            <w:hideMark/>
          </w:tcPr>
          <w:p w:rsidR="00FA77CE" w:rsidRPr="00294714" w:rsidRDefault="00FA77CE" w:rsidP="002C1F0B">
            <w:r w:rsidRPr="00294714">
              <w:t>The number of temporary total disability claims that are opened during the survey period in which temporary total disability benefits were not paid within 14 days from the first full day off, regardless of reason</w:t>
            </w:r>
          </w:p>
        </w:tc>
        <w:tc>
          <w:tcPr>
            <w:tcW w:w="1349" w:type="dxa"/>
            <w:tcBorders>
              <w:top w:val="single" w:sz="4" w:space="0" w:color="auto"/>
              <w:left w:val="single" w:sz="4" w:space="0" w:color="auto"/>
              <w:bottom w:val="single" w:sz="4" w:space="0" w:color="auto"/>
              <w:right w:val="single" w:sz="4" w:space="0" w:color="auto"/>
            </w:tcBorders>
            <w:vAlign w:val="center"/>
          </w:tcPr>
          <w:p w:rsidR="00FA77CE" w:rsidRPr="00294714" w:rsidRDefault="00FA77CE" w:rsidP="002C1F0B">
            <w:r>
              <w:t>Claims opened</w:t>
            </w:r>
          </w:p>
        </w:tc>
      </w:tr>
      <w:tr w:rsidR="00000C42" w:rsidRPr="00294714" w:rsidTr="00A86DB2">
        <w:trPr>
          <w:trHeight w:val="1295"/>
        </w:trPr>
        <w:tc>
          <w:tcPr>
            <w:tcW w:w="746" w:type="dxa"/>
            <w:tcBorders>
              <w:top w:val="single" w:sz="4" w:space="0" w:color="auto"/>
              <w:left w:val="single" w:sz="4" w:space="0" w:color="auto"/>
              <w:bottom w:val="single" w:sz="4" w:space="0" w:color="auto"/>
              <w:right w:val="single" w:sz="4" w:space="0" w:color="auto"/>
            </w:tcBorders>
            <w:vAlign w:val="center"/>
          </w:tcPr>
          <w:p w:rsidR="00FA77CE" w:rsidRPr="00294714" w:rsidRDefault="00FA77CE" w:rsidP="00E976F5">
            <w:pPr>
              <w:ind w:left="-108" w:right="-100"/>
              <w:jc w:val="center"/>
            </w:pPr>
            <w:proofErr w:type="spellStart"/>
            <w:r w:rsidRPr="00294714">
              <w:t>13a</w:t>
            </w:r>
            <w:proofErr w:type="spellEnd"/>
          </w:p>
        </w:tc>
        <w:tc>
          <w:tcPr>
            <w:tcW w:w="2214" w:type="dxa"/>
            <w:tcBorders>
              <w:top w:val="single" w:sz="4" w:space="0" w:color="auto"/>
              <w:left w:val="single" w:sz="4" w:space="0" w:color="auto"/>
              <w:bottom w:val="single" w:sz="4" w:space="0" w:color="auto"/>
              <w:right w:val="single" w:sz="4" w:space="0" w:color="auto"/>
            </w:tcBorders>
            <w:vAlign w:val="center"/>
          </w:tcPr>
          <w:p w:rsidR="00FA77CE" w:rsidRPr="00294714" w:rsidRDefault="00FA77CE" w:rsidP="002C1F0B">
            <w:r w:rsidRPr="00294714">
              <w:t># of medical bills paid 60 days or later from date of service</w:t>
            </w:r>
          </w:p>
        </w:tc>
        <w:tc>
          <w:tcPr>
            <w:tcW w:w="5141" w:type="dxa"/>
            <w:tcBorders>
              <w:top w:val="single" w:sz="4" w:space="0" w:color="auto"/>
              <w:left w:val="single" w:sz="4" w:space="0" w:color="auto"/>
              <w:bottom w:val="single" w:sz="4" w:space="0" w:color="auto"/>
              <w:right w:val="single" w:sz="4" w:space="0" w:color="auto"/>
            </w:tcBorders>
            <w:vAlign w:val="center"/>
            <w:hideMark/>
          </w:tcPr>
          <w:p w:rsidR="00FA77CE" w:rsidRPr="00294714" w:rsidRDefault="00FA77CE" w:rsidP="002C1F0B">
            <w:pPr>
              <w:overflowPunct w:val="0"/>
              <w:autoSpaceDE w:val="0"/>
              <w:autoSpaceDN w:val="0"/>
              <w:adjustRightInd w:val="0"/>
              <w:ind w:left="386" w:hanging="386"/>
            </w:pPr>
            <w:r>
              <w:t>a)</w:t>
            </w:r>
            <w:r>
              <w:tab/>
            </w:r>
            <w:r w:rsidRPr="00294714">
              <w:t>The total number of medical bills paid during the survey period whe</w:t>
            </w:r>
            <w:r>
              <w:t>n</w:t>
            </w:r>
            <w:r w:rsidRPr="00294714">
              <w:t xml:space="preserve"> the time between the date of service and the date paid was greater than 60 days</w:t>
            </w:r>
          </w:p>
        </w:tc>
        <w:tc>
          <w:tcPr>
            <w:tcW w:w="1349" w:type="dxa"/>
            <w:tcBorders>
              <w:top w:val="single" w:sz="4" w:space="0" w:color="auto"/>
              <w:left w:val="single" w:sz="4" w:space="0" w:color="auto"/>
              <w:bottom w:val="single" w:sz="4" w:space="0" w:color="auto"/>
              <w:right w:val="single" w:sz="4" w:space="0" w:color="auto"/>
            </w:tcBorders>
            <w:vAlign w:val="center"/>
          </w:tcPr>
          <w:p w:rsidR="00FA77CE" w:rsidRDefault="00FA77CE" w:rsidP="002C1F0B">
            <w:pPr>
              <w:overflowPunct w:val="0"/>
              <w:autoSpaceDE w:val="0"/>
              <w:autoSpaceDN w:val="0"/>
              <w:adjustRightInd w:val="0"/>
              <w:ind w:left="386" w:hanging="386"/>
            </w:pPr>
            <w:r>
              <w:t>All claims</w:t>
            </w:r>
          </w:p>
        </w:tc>
      </w:tr>
      <w:tr w:rsidR="00000C42" w:rsidRPr="00294714" w:rsidTr="00A86DB2">
        <w:trPr>
          <w:trHeight w:val="1556"/>
        </w:trPr>
        <w:tc>
          <w:tcPr>
            <w:tcW w:w="746" w:type="dxa"/>
            <w:tcBorders>
              <w:top w:val="single" w:sz="4" w:space="0" w:color="auto"/>
              <w:left w:val="single" w:sz="4" w:space="0" w:color="auto"/>
              <w:bottom w:val="single" w:sz="4" w:space="0" w:color="auto"/>
              <w:right w:val="single" w:sz="4" w:space="0" w:color="auto"/>
            </w:tcBorders>
            <w:vAlign w:val="center"/>
          </w:tcPr>
          <w:p w:rsidR="00FA77CE" w:rsidRPr="00294714" w:rsidRDefault="00FA77CE" w:rsidP="00E976F5">
            <w:pPr>
              <w:ind w:left="-108" w:right="-100"/>
              <w:jc w:val="center"/>
            </w:pPr>
            <w:proofErr w:type="spellStart"/>
            <w:r w:rsidRPr="00294714">
              <w:t>13b</w:t>
            </w:r>
            <w:proofErr w:type="spellEnd"/>
          </w:p>
        </w:tc>
        <w:tc>
          <w:tcPr>
            <w:tcW w:w="2214" w:type="dxa"/>
            <w:tcBorders>
              <w:top w:val="single" w:sz="4" w:space="0" w:color="auto"/>
              <w:left w:val="single" w:sz="4" w:space="0" w:color="auto"/>
              <w:bottom w:val="single" w:sz="4" w:space="0" w:color="auto"/>
              <w:right w:val="single" w:sz="4" w:space="0" w:color="auto"/>
            </w:tcBorders>
            <w:vAlign w:val="center"/>
          </w:tcPr>
          <w:p w:rsidR="00FA77CE" w:rsidRPr="00294714" w:rsidRDefault="00FA77CE" w:rsidP="002C1F0B">
            <w:r w:rsidRPr="00294714">
              <w:t>The average days paid on those paid after 60 days for the previous calendar year</w:t>
            </w:r>
          </w:p>
        </w:tc>
        <w:tc>
          <w:tcPr>
            <w:tcW w:w="5141" w:type="dxa"/>
            <w:tcBorders>
              <w:top w:val="single" w:sz="4" w:space="0" w:color="auto"/>
              <w:left w:val="single" w:sz="4" w:space="0" w:color="auto"/>
              <w:bottom w:val="single" w:sz="4" w:space="0" w:color="auto"/>
              <w:right w:val="single" w:sz="4" w:space="0" w:color="auto"/>
            </w:tcBorders>
            <w:vAlign w:val="center"/>
            <w:hideMark/>
          </w:tcPr>
          <w:p w:rsidR="00FA77CE" w:rsidRPr="00294714" w:rsidRDefault="00FA77CE" w:rsidP="00634C3B">
            <w:pPr>
              <w:overflowPunct w:val="0"/>
              <w:autoSpaceDE w:val="0"/>
              <w:autoSpaceDN w:val="0"/>
              <w:adjustRightInd w:val="0"/>
              <w:ind w:left="360" w:hanging="360"/>
            </w:pPr>
            <w:r>
              <w:t>b)</w:t>
            </w:r>
            <w:r>
              <w:tab/>
            </w:r>
            <w:r w:rsidRPr="00294714">
              <w:t xml:space="preserve">The average number of days for all claim payments identified </w:t>
            </w:r>
            <w:r w:rsidR="00634C3B">
              <w:t>in field #</w:t>
            </w:r>
            <w:proofErr w:type="spellStart"/>
            <w:r w:rsidR="00634C3B">
              <w:t>13a</w:t>
            </w:r>
            <w:proofErr w:type="spellEnd"/>
          </w:p>
        </w:tc>
        <w:tc>
          <w:tcPr>
            <w:tcW w:w="1349" w:type="dxa"/>
            <w:tcBorders>
              <w:top w:val="single" w:sz="4" w:space="0" w:color="auto"/>
              <w:left w:val="single" w:sz="4" w:space="0" w:color="auto"/>
              <w:bottom w:val="single" w:sz="4" w:space="0" w:color="auto"/>
              <w:right w:val="single" w:sz="4" w:space="0" w:color="auto"/>
            </w:tcBorders>
            <w:vAlign w:val="center"/>
          </w:tcPr>
          <w:p w:rsidR="00FA77CE" w:rsidRDefault="00FA77CE" w:rsidP="002C1F0B">
            <w:pPr>
              <w:overflowPunct w:val="0"/>
              <w:autoSpaceDE w:val="0"/>
              <w:autoSpaceDN w:val="0"/>
              <w:adjustRightInd w:val="0"/>
              <w:ind w:left="360" w:hanging="360"/>
            </w:pPr>
            <w:r>
              <w:t xml:space="preserve">All </w:t>
            </w:r>
            <w:r w:rsidR="008B727A">
              <w:t>c</w:t>
            </w:r>
            <w:r>
              <w:t>laims</w:t>
            </w:r>
          </w:p>
        </w:tc>
      </w:tr>
      <w:tr w:rsidR="00000C42" w:rsidRPr="00294714" w:rsidTr="00A86DB2">
        <w:trPr>
          <w:trHeight w:val="1079"/>
        </w:trPr>
        <w:tc>
          <w:tcPr>
            <w:tcW w:w="746" w:type="dxa"/>
            <w:tcBorders>
              <w:top w:val="single" w:sz="4" w:space="0" w:color="auto"/>
              <w:left w:val="single" w:sz="4" w:space="0" w:color="auto"/>
              <w:bottom w:val="single" w:sz="4" w:space="0" w:color="auto"/>
              <w:right w:val="single" w:sz="4" w:space="0" w:color="auto"/>
            </w:tcBorders>
            <w:vAlign w:val="center"/>
          </w:tcPr>
          <w:p w:rsidR="00FA77CE" w:rsidRPr="00294714" w:rsidRDefault="00FA77CE" w:rsidP="00E976F5">
            <w:pPr>
              <w:ind w:left="-108" w:right="-100"/>
              <w:jc w:val="center"/>
            </w:pPr>
            <w:proofErr w:type="spellStart"/>
            <w:r w:rsidRPr="00294714">
              <w:t>14a</w:t>
            </w:r>
            <w:proofErr w:type="spellEnd"/>
          </w:p>
        </w:tc>
        <w:tc>
          <w:tcPr>
            <w:tcW w:w="2214" w:type="dxa"/>
            <w:tcBorders>
              <w:top w:val="single" w:sz="4" w:space="0" w:color="auto"/>
              <w:left w:val="single" w:sz="4" w:space="0" w:color="auto"/>
              <w:bottom w:val="single" w:sz="4" w:space="0" w:color="auto"/>
              <w:right w:val="single" w:sz="4" w:space="0" w:color="auto"/>
            </w:tcBorders>
            <w:vAlign w:val="center"/>
          </w:tcPr>
          <w:p w:rsidR="00FA77CE" w:rsidRPr="00294714" w:rsidRDefault="00FA77CE" w:rsidP="002C1F0B">
            <w:r w:rsidRPr="00294714">
              <w:t># of claims in which in-house defense counsel participated</w:t>
            </w:r>
          </w:p>
        </w:tc>
        <w:tc>
          <w:tcPr>
            <w:tcW w:w="5141" w:type="dxa"/>
            <w:tcBorders>
              <w:top w:val="single" w:sz="4" w:space="0" w:color="auto"/>
              <w:left w:val="single" w:sz="4" w:space="0" w:color="auto"/>
              <w:bottom w:val="single" w:sz="4" w:space="0" w:color="auto"/>
              <w:right w:val="single" w:sz="4" w:space="0" w:color="auto"/>
            </w:tcBorders>
            <w:vAlign w:val="center"/>
            <w:hideMark/>
          </w:tcPr>
          <w:p w:rsidR="00FA77CE" w:rsidRPr="00294714" w:rsidRDefault="00FA77CE" w:rsidP="002C1F0B">
            <w:pPr>
              <w:overflowPunct w:val="0"/>
              <w:autoSpaceDE w:val="0"/>
              <w:autoSpaceDN w:val="0"/>
              <w:adjustRightInd w:val="0"/>
              <w:ind w:left="360" w:hanging="360"/>
            </w:pPr>
            <w:r>
              <w:t>a)</w:t>
            </w:r>
            <w:r>
              <w:tab/>
            </w:r>
            <w:r w:rsidRPr="00294714">
              <w:t xml:space="preserve">The total number of claims </w:t>
            </w:r>
            <w:r>
              <w:t>open at any time</w:t>
            </w:r>
            <w:r w:rsidRPr="00294714">
              <w:t xml:space="preserve"> during the survey period</w:t>
            </w:r>
            <w:r>
              <w:t xml:space="preserve"> in which internal counsel was utilized</w:t>
            </w:r>
          </w:p>
        </w:tc>
        <w:tc>
          <w:tcPr>
            <w:tcW w:w="1349" w:type="dxa"/>
            <w:tcBorders>
              <w:top w:val="single" w:sz="4" w:space="0" w:color="auto"/>
              <w:left w:val="single" w:sz="4" w:space="0" w:color="auto"/>
              <w:bottom w:val="single" w:sz="4" w:space="0" w:color="auto"/>
              <w:right w:val="single" w:sz="4" w:space="0" w:color="auto"/>
            </w:tcBorders>
            <w:vAlign w:val="center"/>
          </w:tcPr>
          <w:p w:rsidR="00FA77CE" w:rsidRDefault="00FA77CE" w:rsidP="002C1F0B">
            <w:pPr>
              <w:overflowPunct w:val="0"/>
              <w:autoSpaceDE w:val="0"/>
              <w:autoSpaceDN w:val="0"/>
              <w:adjustRightInd w:val="0"/>
              <w:ind w:left="360" w:hanging="360"/>
            </w:pPr>
            <w:r>
              <w:t xml:space="preserve">All </w:t>
            </w:r>
            <w:r w:rsidR="008B727A">
              <w:t>c</w:t>
            </w:r>
            <w:r>
              <w:t>laims</w:t>
            </w:r>
          </w:p>
        </w:tc>
      </w:tr>
      <w:tr w:rsidR="00000C42" w:rsidRPr="00294714" w:rsidTr="00A86DB2">
        <w:trPr>
          <w:trHeight w:val="1394"/>
        </w:trPr>
        <w:tc>
          <w:tcPr>
            <w:tcW w:w="746" w:type="dxa"/>
            <w:tcBorders>
              <w:top w:val="single" w:sz="4" w:space="0" w:color="auto"/>
              <w:left w:val="single" w:sz="4" w:space="0" w:color="auto"/>
              <w:bottom w:val="single" w:sz="4" w:space="0" w:color="auto"/>
              <w:right w:val="single" w:sz="4" w:space="0" w:color="auto"/>
            </w:tcBorders>
            <w:vAlign w:val="center"/>
          </w:tcPr>
          <w:p w:rsidR="00FA77CE" w:rsidRPr="00294714" w:rsidRDefault="00FA77CE" w:rsidP="00E976F5">
            <w:pPr>
              <w:ind w:left="-108" w:right="-100"/>
              <w:jc w:val="center"/>
            </w:pPr>
            <w:proofErr w:type="spellStart"/>
            <w:r w:rsidRPr="00294714">
              <w:t>14b</w:t>
            </w:r>
            <w:proofErr w:type="spellEnd"/>
          </w:p>
        </w:tc>
        <w:tc>
          <w:tcPr>
            <w:tcW w:w="2214" w:type="dxa"/>
            <w:tcBorders>
              <w:top w:val="single" w:sz="4" w:space="0" w:color="auto"/>
              <w:left w:val="single" w:sz="4" w:space="0" w:color="auto"/>
              <w:bottom w:val="single" w:sz="4" w:space="0" w:color="auto"/>
              <w:right w:val="single" w:sz="4" w:space="0" w:color="auto"/>
            </w:tcBorders>
            <w:vAlign w:val="center"/>
          </w:tcPr>
          <w:p w:rsidR="00FA77CE" w:rsidRPr="00294714" w:rsidRDefault="00FA77CE" w:rsidP="002C1F0B">
            <w:r w:rsidRPr="00294714">
              <w:t>Total amount spent on in-house legal services</w:t>
            </w:r>
          </w:p>
        </w:tc>
        <w:tc>
          <w:tcPr>
            <w:tcW w:w="5141" w:type="dxa"/>
            <w:tcBorders>
              <w:top w:val="single" w:sz="4" w:space="0" w:color="auto"/>
              <w:left w:val="single" w:sz="4" w:space="0" w:color="auto"/>
              <w:bottom w:val="single" w:sz="4" w:space="0" w:color="auto"/>
              <w:right w:val="single" w:sz="4" w:space="0" w:color="auto"/>
            </w:tcBorders>
            <w:vAlign w:val="center"/>
          </w:tcPr>
          <w:p w:rsidR="00FA77CE" w:rsidRPr="00294714" w:rsidRDefault="00FA77CE" w:rsidP="002C1F0B">
            <w:pPr>
              <w:overflowPunct w:val="0"/>
              <w:autoSpaceDE w:val="0"/>
              <w:autoSpaceDN w:val="0"/>
              <w:adjustRightInd w:val="0"/>
              <w:ind w:left="352" w:hanging="352"/>
            </w:pPr>
            <w:r>
              <w:t>b)</w:t>
            </w:r>
            <w:r>
              <w:tab/>
              <w:t xml:space="preserve">Total expenses (actual or estimated) applied to </w:t>
            </w:r>
            <w:r w:rsidRPr="00294714">
              <w:t xml:space="preserve">all internal defense </w:t>
            </w:r>
            <w:r>
              <w:t xml:space="preserve">counsel activities associated with the claims reported in </w:t>
            </w:r>
            <w:r w:rsidR="00634C3B">
              <w:t xml:space="preserve">field </w:t>
            </w:r>
            <w:r>
              <w:t>#</w:t>
            </w:r>
            <w:proofErr w:type="spellStart"/>
            <w:r>
              <w:t>14a</w:t>
            </w:r>
            <w:proofErr w:type="spellEnd"/>
          </w:p>
        </w:tc>
        <w:tc>
          <w:tcPr>
            <w:tcW w:w="1349" w:type="dxa"/>
            <w:tcBorders>
              <w:top w:val="single" w:sz="4" w:space="0" w:color="auto"/>
              <w:left w:val="single" w:sz="4" w:space="0" w:color="auto"/>
              <w:bottom w:val="single" w:sz="4" w:space="0" w:color="auto"/>
              <w:right w:val="single" w:sz="4" w:space="0" w:color="auto"/>
            </w:tcBorders>
            <w:vAlign w:val="center"/>
          </w:tcPr>
          <w:p w:rsidR="00FA77CE" w:rsidRDefault="00FA77CE" w:rsidP="002C1F0B">
            <w:pPr>
              <w:overflowPunct w:val="0"/>
              <w:autoSpaceDE w:val="0"/>
              <w:autoSpaceDN w:val="0"/>
              <w:adjustRightInd w:val="0"/>
              <w:ind w:left="352" w:hanging="352"/>
            </w:pPr>
            <w:r>
              <w:t xml:space="preserve">All </w:t>
            </w:r>
            <w:r w:rsidR="008B727A">
              <w:t>c</w:t>
            </w:r>
            <w:r>
              <w:t>laims</w:t>
            </w:r>
          </w:p>
        </w:tc>
      </w:tr>
      <w:tr w:rsidR="00000C42" w:rsidRPr="00294714" w:rsidTr="00A86DB2">
        <w:trPr>
          <w:trHeight w:val="1070"/>
        </w:trPr>
        <w:tc>
          <w:tcPr>
            <w:tcW w:w="746" w:type="dxa"/>
            <w:tcBorders>
              <w:top w:val="single" w:sz="4" w:space="0" w:color="auto"/>
              <w:left w:val="single" w:sz="4" w:space="0" w:color="auto"/>
              <w:bottom w:val="single" w:sz="4" w:space="0" w:color="auto"/>
              <w:right w:val="single" w:sz="4" w:space="0" w:color="auto"/>
            </w:tcBorders>
            <w:vAlign w:val="center"/>
          </w:tcPr>
          <w:p w:rsidR="00FA77CE" w:rsidRPr="00294714" w:rsidRDefault="00FA77CE" w:rsidP="00E976F5">
            <w:pPr>
              <w:ind w:left="-108" w:right="-100"/>
              <w:jc w:val="center"/>
            </w:pPr>
            <w:proofErr w:type="spellStart"/>
            <w:r w:rsidRPr="00294714">
              <w:t>15a</w:t>
            </w:r>
            <w:proofErr w:type="spellEnd"/>
          </w:p>
        </w:tc>
        <w:tc>
          <w:tcPr>
            <w:tcW w:w="2214" w:type="dxa"/>
            <w:tcBorders>
              <w:top w:val="single" w:sz="4" w:space="0" w:color="auto"/>
              <w:left w:val="single" w:sz="4" w:space="0" w:color="auto"/>
              <w:bottom w:val="single" w:sz="4" w:space="0" w:color="auto"/>
              <w:right w:val="single" w:sz="4" w:space="0" w:color="auto"/>
            </w:tcBorders>
            <w:vAlign w:val="center"/>
          </w:tcPr>
          <w:p w:rsidR="00FA77CE" w:rsidRPr="00294714" w:rsidRDefault="00FA77CE" w:rsidP="002C1F0B">
            <w:r w:rsidRPr="00294714">
              <w:t># of claims in which outside defense counsel participated</w:t>
            </w:r>
          </w:p>
        </w:tc>
        <w:tc>
          <w:tcPr>
            <w:tcW w:w="5141" w:type="dxa"/>
            <w:tcBorders>
              <w:top w:val="single" w:sz="4" w:space="0" w:color="auto"/>
              <w:left w:val="single" w:sz="4" w:space="0" w:color="auto"/>
              <w:bottom w:val="single" w:sz="4" w:space="0" w:color="auto"/>
              <w:right w:val="single" w:sz="4" w:space="0" w:color="auto"/>
            </w:tcBorders>
            <w:vAlign w:val="center"/>
            <w:hideMark/>
          </w:tcPr>
          <w:p w:rsidR="00FA77CE" w:rsidRPr="00294714" w:rsidRDefault="00FA77CE" w:rsidP="002C1F0B">
            <w:pPr>
              <w:overflowPunct w:val="0"/>
              <w:autoSpaceDE w:val="0"/>
              <w:autoSpaceDN w:val="0"/>
              <w:adjustRightInd w:val="0"/>
              <w:ind w:left="352" w:hanging="352"/>
            </w:pPr>
            <w:r>
              <w:t>a)</w:t>
            </w:r>
            <w:r>
              <w:tab/>
            </w:r>
            <w:r w:rsidRPr="00294714">
              <w:t xml:space="preserve">The total number of claims </w:t>
            </w:r>
            <w:r>
              <w:t>open at any time during the survey period in which external (i.e.</w:t>
            </w:r>
            <w:r w:rsidR="00634C3B">
              <w:t>,</w:t>
            </w:r>
            <w:r>
              <w:t xml:space="preserve"> outside) defense counsel was utilized</w:t>
            </w:r>
          </w:p>
        </w:tc>
        <w:tc>
          <w:tcPr>
            <w:tcW w:w="1349" w:type="dxa"/>
            <w:tcBorders>
              <w:top w:val="single" w:sz="4" w:space="0" w:color="auto"/>
              <w:left w:val="single" w:sz="4" w:space="0" w:color="auto"/>
              <w:bottom w:val="single" w:sz="4" w:space="0" w:color="auto"/>
              <w:right w:val="single" w:sz="4" w:space="0" w:color="auto"/>
            </w:tcBorders>
            <w:vAlign w:val="center"/>
          </w:tcPr>
          <w:p w:rsidR="00FA77CE" w:rsidRDefault="00FA77CE" w:rsidP="002C1F0B">
            <w:pPr>
              <w:overflowPunct w:val="0"/>
              <w:autoSpaceDE w:val="0"/>
              <w:autoSpaceDN w:val="0"/>
              <w:adjustRightInd w:val="0"/>
              <w:ind w:left="352" w:hanging="352"/>
            </w:pPr>
            <w:r>
              <w:t xml:space="preserve">All </w:t>
            </w:r>
            <w:r w:rsidR="008B727A">
              <w:t>c</w:t>
            </w:r>
            <w:r>
              <w:t>laims</w:t>
            </w:r>
          </w:p>
        </w:tc>
      </w:tr>
      <w:tr w:rsidR="00271417" w:rsidRPr="00294714" w:rsidTr="00A86DB2">
        <w:trPr>
          <w:trHeight w:val="1394"/>
        </w:trPr>
        <w:tc>
          <w:tcPr>
            <w:tcW w:w="746" w:type="dxa"/>
            <w:tcBorders>
              <w:top w:val="single" w:sz="4" w:space="0" w:color="auto"/>
              <w:left w:val="single" w:sz="4" w:space="0" w:color="auto"/>
              <w:bottom w:val="single" w:sz="4" w:space="0" w:color="auto"/>
              <w:right w:val="single" w:sz="4" w:space="0" w:color="auto"/>
            </w:tcBorders>
            <w:vAlign w:val="center"/>
          </w:tcPr>
          <w:p w:rsidR="00271417" w:rsidRPr="00294714" w:rsidRDefault="00271417" w:rsidP="00E976F5">
            <w:pPr>
              <w:ind w:left="-108" w:right="-100"/>
              <w:jc w:val="center"/>
            </w:pPr>
            <w:proofErr w:type="spellStart"/>
            <w:r w:rsidRPr="00294714">
              <w:t>15b</w:t>
            </w:r>
            <w:proofErr w:type="spellEnd"/>
          </w:p>
        </w:tc>
        <w:tc>
          <w:tcPr>
            <w:tcW w:w="2214" w:type="dxa"/>
            <w:tcBorders>
              <w:top w:val="single" w:sz="4" w:space="0" w:color="auto"/>
              <w:left w:val="single" w:sz="4" w:space="0" w:color="auto"/>
              <w:bottom w:val="single" w:sz="4" w:space="0" w:color="auto"/>
              <w:right w:val="single" w:sz="4" w:space="0" w:color="auto"/>
            </w:tcBorders>
            <w:vAlign w:val="center"/>
          </w:tcPr>
          <w:p w:rsidR="00271417" w:rsidRPr="00294714" w:rsidRDefault="00271417" w:rsidP="002C1F0B">
            <w:r w:rsidRPr="00294714">
              <w:t>Total amount paid to outside defense counsel</w:t>
            </w:r>
          </w:p>
        </w:tc>
        <w:tc>
          <w:tcPr>
            <w:tcW w:w="5141" w:type="dxa"/>
            <w:tcBorders>
              <w:top w:val="single" w:sz="4" w:space="0" w:color="auto"/>
              <w:left w:val="single" w:sz="4" w:space="0" w:color="auto"/>
              <w:bottom w:val="single" w:sz="4" w:space="0" w:color="auto"/>
              <w:right w:val="single" w:sz="4" w:space="0" w:color="auto"/>
            </w:tcBorders>
            <w:vAlign w:val="center"/>
          </w:tcPr>
          <w:p w:rsidR="00271417" w:rsidRPr="00294714" w:rsidRDefault="00271417" w:rsidP="002C1F0B">
            <w:pPr>
              <w:overflowPunct w:val="0"/>
              <w:autoSpaceDE w:val="0"/>
              <w:autoSpaceDN w:val="0"/>
              <w:adjustRightInd w:val="0"/>
              <w:ind w:left="352" w:hanging="352"/>
            </w:pPr>
            <w:r>
              <w:t>b)</w:t>
            </w:r>
            <w:r>
              <w:tab/>
              <w:t xml:space="preserve">Total expenses (actual or estimated) applied to all external defense counsel activities </w:t>
            </w:r>
            <w:r w:rsidRPr="00294714">
              <w:t>associated with the claims</w:t>
            </w:r>
            <w:r>
              <w:t xml:space="preserve"> reported in </w:t>
            </w:r>
            <w:r w:rsidR="00634C3B">
              <w:t xml:space="preserve">field </w:t>
            </w:r>
            <w:r>
              <w:t>#</w:t>
            </w:r>
            <w:proofErr w:type="spellStart"/>
            <w:r>
              <w:t>15a</w:t>
            </w:r>
            <w:proofErr w:type="spellEnd"/>
          </w:p>
        </w:tc>
        <w:tc>
          <w:tcPr>
            <w:tcW w:w="1349" w:type="dxa"/>
            <w:tcBorders>
              <w:top w:val="single" w:sz="4" w:space="0" w:color="auto"/>
              <w:left w:val="single" w:sz="4" w:space="0" w:color="auto"/>
              <w:bottom w:val="single" w:sz="4" w:space="0" w:color="auto"/>
              <w:right w:val="single" w:sz="4" w:space="0" w:color="auto"/>
            </w:tcBorders>
            <w:vAlign w:val="center"/>
          </w:tcPr>
          <w:p w:rsidR="00271417" w:rsidRDefault="00271417" w:rsidP="002C1F0B">
            <w:pPr>
              <w:overflowPunct w:val="0"/>
              <w:autoSpaceDE w:val="0"/>
              <w:autoSpaceDN w:val="0"/>
              <w:adjustRightInd w:val="0"/>
              <w:ind w:left="352" w:hanging="352"/>
            </w:pPr>
            <w:r>
              <w:t>All claims</w:t>
            </w:r>
          </w:p>
        </w:tc>
      </w:tr>
      <w:tr w:rsidR="0049040C" w:rsidRPr="00294714" w:rsidTr="00A86DB2">
        <w:trPr>
          <w:trHeight w:val="8216"/>
        </w:trPr>
        <w:tc>
          <w:tcPr>
            <w:tcW w:w="746" w:type="dxa"/>
            <w:tcBorders>
              <w:top w:val="single" w:sz="4" w:space="0" w:color="auto"/>
              <w:left w:val="single" w:sz="4" w:space="0" w:color="auto"/>
              <w:bottom w:val="nil"/>
              <w:right w:val="single" w:sz="4" w:space="0" w:color="auto"/>
            </w:tcBorders>
            <w:vAlign w:val="center"/>
          </w:tcPr>
          <w:p w:rsidR="0049040C" w:rsidRPr="00294714" w:rsidRDefault="0049040C" w:rsidP="0049040C">
            <w:pPr>
              <w:ind w:left="-108" w:right="-100"/>
            </w:pPr>
            <w:proofErr w:type="spellStart"/>
            <w:r w:rsidRPr="00294714">
              <w:t>16a</w:t>
            </w:r>
            <w:proofErr w:type="spellEnd"/>
          </w:p>
        </w:tc>
        <w:tc>
          <w:tcPr>
            <w:tcW w:w="2214" w:type="dxa"/>
            <w:tcBorders>
              <w:top w:val="single" w:sz="4" w:space="0" w:color="auto"/>
              <w:left w:val="single" w:sz="4" w:space="0" w:color="auto"/>
              <w:bottom w:val="nil"/>
              <w:right w:val="single" w:sz="4" w:space="0" w:color="auto"/>
            </w:tcBorders>
            <w:vAlign w:val="center"/>
          </w:tcPr>
          <w:p w:rsidR="0049040C" w:rsidRPr="00294714" w:rsidRDefault="0049040C" w:rsidP="0049040C">
            <w:r w:rsidRPr="00294714">
              <w:t>Total amount billed to employers for bill review</w:t>
            </w:r>
          </w:p>
        </w:tc>
        <w:tc>
          <w:tcPr>
            <w:tcW w:w="5141" w:type="dxa"/>
            <w:tcBorders>
              <w:top w:val="single" w:sz="4" w:space="0" w:color="auto"/>
              <w:left w:val="single" w:sz="4" w:space="0" w:color="auto"/>
              <w:bottom w:val="nil"/>
              <w:right w:val="single" w:sz="4" w:space="0" w:color="auto"/>
            </w:tcBorders>
            <w:vAlign w:val="center"/>
          </w:tcPr>
          <w:p w:rsidR="0049040C" w:rsidRPr="00294714" w:rsidRDefault="0049040C" w:rsidP="0049040C">
            <w:pPr>
              <w:ind w:left="432" w:hanging="432"/>
            </w:pPr>
            <w:r>
              <w:t>a)</w:t>
            </w:r>
            <w:r>
              <w:tab/>
            </w:r>
            <w:r w:rsidRPr="00294714">
              <w:t xml:space="preserve">The total amount </w:t>
            </w:r>
            <w:r>
              <w:t xml:space="preserve">of fees </w:t>
            </w:r>
            <w:r w:rsidRPr="00294714">
              <w:t xml:space="preserve">billed to employers </w:t>
            </w:r>
            <w:r>
              <w:t>in connection with</w:t>
            </w:r>
            <w:r w:rsidRPr="00294714">
              <w:t xml:space="preserve"> all medical bill review services provided by the insurer during the survey period</w:t>
            </w:r>
            <w:r>
              <w:t>:</w:t>
            </w:r>
          </w:p>
          <w:p w:rsidR="0049040C" w:rsidRPr="00294714" w:rsidRDefault="0049040C" w:rsidP="0049040C">
            <w:pPr>
              <w:overflowPunct w:val="0"/>
              <w:autoSpaceDE w:val="0"/>
              <w:autoSpaceDN w:val="0"/>
              <w:adjustRightInd w:val="0"/>
              <w:ind w:left="830" w:hanging="396"/>
            </w:pPr>
            <w:r>
              <w:t>1)</w:t>
            </w:r>
            <w:r>
              <w:tab/>
              <w:t>Review individual bills and identify charges in excess of the Workers' Compensation Commission Fee Schedule.</w:t>
            </w:r>
          </w:p>
          <w:p w:rsidR="0049040C" w:rsidRDefault="0049040C" w:rsidP="0049040C">
            <w:pPr>
              <w:overflowPunct w:val="0"/>
              <w:autoSpaceDE w:val="0"/>
              <w:autoSpaceDN w:val="0"/>
              <w:adjustRightInd w:val="0"/>
              <w:ind w:left="830" w:hanging="396"/>
            </w:pPr>
            <w:r>
              <w:t>2)</w:t>
            </w:r>
            <w:r>
              <w:tab/>
              <w:t>Review individual bills and identify improperly applied Managed Care discount</w:t>
            </w:r>
            <w:r w:rsidR="00F11B33">
              <w:t>.</w:t>
            </w:r>
          </w:p>
          <w:p w:rsidR="0049040C" w:rsidRDefault="0049040C" w:rsidP="0049040C">
            <w:pPr>
              <w:overflowPunct w:val="0"/>
              <w:autoSpaceDE w:val="0"/>
              <w:autoSpaceDN w:val="0"/>
              <w:adjustRightInd w:val="0"/>
              <w:ind w:left="830" w:hanging="396"/>
            </w:pPr>
            <w:r>
              <w:t>3)</w:t>
            </w:r>
            <w:r>
              <w:tab/>
              <w:t>Review individual bills and identify medically unnecessary procedures.</w:t>
            </w:r>
          </w:p>
          <w:p w:rsidR="0049040C" w:rsidRDefault="0049040C" w:rsidP="0049040C">
            <w:pPr>
              <w:overflowPunct w:val="0"/>
              <w:autoSpaceDE w:val="0"/>
              <w:autoSpaceDN w:val="0"/>
              <w:adjustRightInd w:val="0"/>
              <w:ind w:left="830" w:hanging="396"/>
            </w:pPr>
            <w:r>
              <w:t>4)</w:t>
            </w:r>
            <w:r>
              <w:tab/>
              <w:t>Review individual bills and identify improperly coded medical procedures.</w:t>
            </w:r>
          </w:p>
          <w:p w:rsidR="0049040C" w:rsidRDefault="0049040C" w:rsidP="0049040C">
            <w:pPr>
              <w:overflowPunct w:val="0"/>
              <w:autoSpaceDE w:val="0"/>
              <w:autoSpaceDN w:val="0"/>
              <w:adjustRightInd w:val="0"/>
              <w:ind w:left="830" w:hanging="396"/>
            </w:pPr>
            <w:r>
              <w:t>5)</w:t>
            </w:r>
            <w:r>
              <w:tab/>
              <w:t>Review individual bills and identify medical providers who provide excessive utilization of their services.</w:t>
            </w:r>
          </w:p>
          <w:p w:rsidR="0049040C" w:rsidRDefault="0049040C" w:rsidP="0049040C">
            <w:pPr>
              <w:overflowPunct w:val="0"/>
              <w:autoSpaceDE w:val="0"/>
              <w:autoSpaceDN w:val="0"/>
              <w:adjustRightInd w:val="0"/>
              <w:ind w:left="830" w:hanging="396"/>
            </w:pPr>
            <w:r>
              <w:t>6)</w:t>
            </w:r>
            <w:r>
              <w:tab/>
              <w:t>Review individual bills and identify medical procedures not covered by the Workers' Compensation Commission Fee Schedule.</w:t>
            </w:r>
          </w:p>
          <w:p w:rsidR="0049040C" w:rsidRDefault="0049040C" w:rsidP="0049040C">
            <w:pPr>
              <w:overflowPunct w:val="0"/>
              <w:autoSpaceDE w:val="0"/>
              <w:autoSpaceDN w:val="0"/>
              <w:adjustRightInd w:val="0"/>
              <w:ind w:left="830" w:hanging="396"/>
            </w:pPr>
            <w:r>
              <w:t>7)</w:t>
            </w:r>
            <w:r>
              <w:tab/>
              <w:t>Review bills and identify duplications.</w:t>
            </w:r>
          </w:p>
          <w:p w:rsidR="0049040C" w:rsidRDefault="0049040C" w:rsidP="0049040C">
            <w:pPr>
              <w:overflowPunct w:val="0"/>
              <w:autoSpaceDE w:val="0"/>
              <w:autoSpaceDN w:val="0"/>
              <w:adjustRightInd w:val="0"/>
              <w:ind w:left="830" w:hanging="396"/>
            </w:pPr>
            <w:r>
              <w:t>8)</w:t>
            </w:r>
            <w:r>
              <w:tab/>
              <w:t>Re-price pharmaceutical services based on a reliable method.</w:t>
            </w:r>
          </w:p>
          <w:p w:rsidR="0049040C" w:rsidRDefault="0049040C" w:rsidP="0049040C">
            <w:pPr>
              <w:overflowPunct w:val="0"/>
              <w:autoSpaceDE w:val="0"/>
              <w:autoSpaceDN w:val="0"/>
              <w:adjustRightInd w:val="0"/>
              <w:ind w:left="830" w:hanging="396"/>
            </w:pPr>
            <w:r>
              <w:t>9)</w:t>
            </w:r>
            <w:r>
              <w:tab/>
              <w:t>Track prescription usage and alerts concerning potential abuse.</w:t>
            </w:r>
          </w:p>
          <w:p w:rsidR="0049040C" w:rsidRPr="00294714" w:rsidRDefault="0049040C" w:rsidP="0049040C">
            <w:pPr>
              <w:overflowPunct w:val="0"/>
              <w:autoSpaceDE w:val="0"/>
              <w:autoSpaceDN w:val="0"/>
              <w:adjustRightInd w:val="0"/>
              <w:ind w:left="830" w:hanging="504"/>
            </w:pPr>
            <w:r>
              <w:t>10)</w:t>
            </w:r>
            <w:r>
              <w:tab/>
              <w:t>Review bills not covered under the Fee Schedule and determine if the provider has charged according to reasonable and customary rates.</w:t>
            </w:r>
          </w:p>
        </w:tc>
        <w:tc>
          <w:tcPr>
            <w:tcW w:w="1349" w:type="dxa"/>
            <w:tcBorders>
              <w:top w:val="single" w:sz="4" w:space="0" w:color="auto"/>
              <w:left w:val="single" w:sz="4" w:space="0" w:color="auto"/>
              <w:bottom w:val="nil"/>
              <w:right w:val="single" w:sz="4" w:space="0" w:color="auto"/>
            </w:tcBorders>
            <w:vAlign w:val="center"/>
          </w:tcPr>
          <w:p w:rsidR="0049040C" w:rsidRPr="00294714" w:rsidRDefault="0049040C" w:rsidP="002C1F0B">
            <w:r>
              <w:t>All claims</w:t>
            </w:r>
          </w:p>
        </w:tc>
      </w:tr>
      <w:tr w:rsidR="0049040C" w:rsidRPr="00294714" w:rsidTr="00A86DB2">
        <w:trPr>
          <w:trHeight w:val="1062"/>
        </w:trPr>
        <w:tc>
          <w:tcPr>
            <w:tcW w:w="746" w:type="dxa"/>
            <w:tcBorders>
              <w:top w:val="nil"/>
              <w:left w:val="single" w:sz="4" w:space="0" w:color="auto"/>
              <w:bottom w:val="single" w:sz="4" w:space="0" w:color="auto"/>
              <w:right w:val="single" w:sz="4" w:space="0" w:color="auto"/>
            </w:tcBorders>
            <w:vAlign w:val="center"/>
          </w:tcPr>
          <w:p w:rsidR="0049040C" w:rsidRPr="00294714" w:rsidRDefault="0049040C" w:rsidP="00E976F5">
            <w:pPr>
              <w:ind w:left="-108" w:right="-100"/>
              <w:jc w:val="center"/>
            </w:pPr>
            <w:proofErr w:type="spellStart"/>
            <w:r>
              <w:t>16b</w:t>
            </w:r>
            <w:proofErr w:type="spellEnd"/>
          </w:p>
        </w:tc>
        <w:tc>
          <w:tcPr>
            <w:tcW w:w="2214" w:type="dxa"/>
            <w:tcBorders>
              <w:top w:val="nil"/>
              <w:left w:val="single" w:sz="4" w:space="0" w:color="auto"/>
              <w:bottom w:val="single" w:sz="4" w:space="0" w:color="auto"/>
              <w:right w:val="single" w:sz="4" w:space="0" w:color="auto"/>
            </w:tcBorders>
            <w:vAlign w:val="center"/>
          </w:tcPr>
          <w:p w:rsidR="0049040C" w:rsidRPr="00294714" w:rsidRDefault="0049040C" w:rsidP="002C1F0B"/>
        </w:tc>
        <w:tc>
          <w:tcPr>
            <w:tcW w:w="5141" w:type="dxa"/>
            <w:tcBorders>
              <w:top w:val="nil"/>
              <w:left w:val="single" w:sz="4" w:space="0" w:color="auto"/>
              <w:bottom w:val="single" w:sz="4" w:space="0" w:color="auto"/>
              <w:right w:val="single" w:sz="4" w:space="0" w:color="auto"/>
            </w:tcBorders>
            <w:vAlign w:val="center"/>
          </w:tcPr>
          <w:p w:rsidR="0049040C" w:rsidRPr="0049040C" w:rsidRDefault="0049040C" w:rsidP="00634C3B">
            <w:pPr>
              <w:overflowPunct w:val="0"/>
              <w:autoSpaceDE w:val="0"/>
              <w:autoSpaceDN w:val="0"/>
              <w:adjustRightInd w:val="0"/>
              <w:ind w:left="378" w:hanging="378"/>
              <w:rPr>
                <w:b/>
                <w:i/>
              </w:rPr>
            </w:pPr>
            <w:r>
              <w:t>b)</w:t>
            </w:r>
            <w:r>
              <w:tab/>
            </w:r>
            <w:r w:rsidRPr="00294714">
              <w:t xml:space="preserve">The total allocated expenses paid on behalf of employers for </w:t>
            </w:r>
            <w:r>
              <w:t xml:space="preserve">services described in </w:t>
            </w:r>
            <w:r w:rsidR="00634C3B">
              <w:t>field #</w:t>
            </w:r>
            <w:proofErr w:type="spellStart"/>
            <w:r>
              <w:t>16</w:t>
            </w:r>
            <w:r w:rsidR="00634C3B">
              <w:t>a</w:t>
            </w:r>
            <w:proofErr w:type="spellEnd"/>
            <w:r>
              <w:t xml:space="preserve"> during the survey period.</w:t>
            </w:r>
          </w:p>
        </w:tc>
        <w:tc>
          <w:tcPr>
            <w:tcW w:w="1349" w:type="dxa"/>
            <w:tcBorders>
              <w:top w:val="nil"/>
              <w:left w:val="single" w:sz="4" w:space="0" w:color="auto"/>
              <w:bottom w:val="single" w:sz="4" w:space="0" w:color="auto"/>
              <w:right w:val="single" w:sz="4" w:space="0" w:color="auto"/>
            </w:tcBorders>
            <w:vAlign w:val="center"/>
          </w:tcPr>
          <w:p w:rsidR="0049040C" w:rsidRDefault="0049040C" w:rsidP="002C1F0B">
            <w:pPr>
              <w:overflowPunct w:val="0"/>
              <w:autoSpaceDE w:val="0"/>
              <w:autoSpaceDN w:val="0"/>
              <w:adjustRightInd w:val="0"/>
              <w:ind w:left="360" w:hanging="360"/>
            </w:pPr>
          </w:p>
        </w:tc>
      </w:tr>
      <w:tr w:rsidR="00000C42" w:rsidRPr="00294714" w:rsidTr="00A86DB2">
        <w:trPr>
          <w:trHeight w:val="1052"/>
        </w:trPr>
        <w:tc>
          <w:tcPr>
            <w:tcW w:w="746" w:type="dxa"/>
            <w:tcBorders>
              <w:top w:val="single" w:sz="4" w:space="0" w:color="auto"/>
              <w:left w:val="single" w:sz="4" w:space="0" w:color="auto"/>
              <w:bottom w:val="single" w:sz="4" w:space="0" w:color="auto"/>
              <w:right w:val="single" w:sz="4" w:space="0" w:color="auto"/>
            </w:tcBorders>
            <w:vAlign w:val="center"/>
            <w:hideMark/>
          </w:tcPr>
          <w:p w:rsidR="00FA77CE" w:rsidRPr="00294714" w:rsidRDefault="00FA77CE" w:rsidP="00E976F5">
            <w:pPr>
              <w:ind w:left="-108" w:right="-100"/>
              <w:jc w:val="center"/>
            </w:pPr>
            <w:r w:rsidRPr="00294714">
              <w:t>17</w:t>
            </w:r>
          </w:p>
        </w:tc>
        <w:tc>
          <w:tcPr>
            <w:tcW w:w="2214" w:type="dxa"/>
            <w:tcBorders>
              <w:top w:val="single" w:sz="4" w:space="0" w:color="auto"/>
              <w:left w:val="single" w:sz="4" w:space="0" w:color="auto"/>
              <w:bottom w:val="single" w:sz="4" w:space="0" w:color="auto"/>
              <w:right w:val="single" w:sz="4" w:space="0" w:color="auto"/>
            </w:tcBorders>
            <w:vAlign w:val="center"/>
          </w:tcPr>
          <w:p w:rsidR="00FA77CE" w:rsidRPr="00294714" w:rsidRDefault="00FA77CE" w:rsidP="002C1F0B">
            <w:r w:rsidRPr="00294714">
              <w:t>Total amount billed to employers for fee schedule savings</w:t>
            </w:r>
          </w:p>
        </w:tc>
        <w:tc>
          <w:tcPr>
            <w:tcW w:w="5141" w:type="dxa"/>
            <w:tcBorders>
              <w:top w:val="single" w:sz="4" w:space="0" w:color="auto"/>
              <w:left w:val="single" w:sz="4" w:space="0" w:color="auto"/>
              <w:bottom w:val="single" w:sz="4" w:space="0" w:color="auto"/>
              <w:right w:val="single" w:sz="4" w:space="0" w:color="auto"/>
            </w:tcBorders>
            <w:vAlign w:val="center"/>
            <w:hideMark/>
          </w:tcPr>
          <w:p w:rsidR="00FA77CE" w:rsidRPr="00294714" w:rsidRDefault="00FA77CE" w:rsidP="002C1F0B">
            <w:r w:rsidRPr="00294714">
              <w:t xml:space="preserve">The total amount of </w:t>
            </w:r>
            <w:r w:rsidR="008B727A">
              <w:t>fees billed to employers in connection with</w:t>
            </w:r>
            <w:r w:rsidRPr="00294714">
              <w:t xml:space="preserve"> all fee schedule </w:t>
            </w:r>
            <w:r w:rsidR="008B727A">
              <w:t xml:space="preserve">discount </w:t>
            </w:r>
            <w:r w:rsidRPr="00294714">
              <w:t>review services</w:t>
            </w:r>
          </w:p>
        </w:tc>
        <w:tc>
          <w:tcPr>
            <w:tcW w:w="1349" w:type="dxa"/>
            <w:tcBorders>
              <w:top w:val="single" w:sz="4" w:space="0" w:color="auto"/>
              <w:left w:val="single" w:sz="4" w:space="0" w:color="auto"/>
              <w:bottom w:val="single" w:sz="4" w:space="0" w:color="auto"/>
              <w:right w:val="single" w:sz="4" w:space="0" w:color="auto"/>
            </w:tcBorders>
            <w:vAlign w:val="center"/>
          </w:tcPr>
          <w:p w:rsidR="00FA77CE" w:rsidRPr="00294714" w:rsidRDefault="008B727A" w:rsidP="002C1F0B">
            <w:r>
              <w:t>All claims</w:t>
            </w:r>
          </w:p>
        </w:tc>
      </w:tr>
      <w:tr w:rsidR="00000C42" w:rsidRPr="00294714" w:rsidTr="00A86DB2">
        <w:trPr>
          <w:trHeight w:val="720"/>
        </w:trPr>
        <w:tc>
          <w:tcPr>
            <w:tcW w:w="746" w:type="dxa"/>
            <w:tcBorders>
              <w:top w:val="single" w:sz="4" w:space="0" w:color="auto"/>
              <w:left w:val="single" w:sz="4" w:space="0" w:color="auto"/>
              <w:bottom w:val="single" w:sz="4" w:space="0" w:color="auto"/>
              <w:right w:val="single" w:sz="4" w:space="0" w:color="auto"/>
            </w:tcBorders>
            <w:vAlign w:val="center"/>
            <w:hideMark/>
          </w:tcPr>
          <w:p w:rsidR="00FA77CE" w:rsidRPr="00294714" w:rsidRDefault="00FA77CE" w:rsidP="00E976F5">
            <w:pPr>
              <w:ind w:left="-108" w:right="-100"/>
              <w:jc w:val="center"/>
            </w:pPr>
            <w:r w:rsidRPr="00294714">
              <w:t>18</w:t>
            </w:r>
          </w:p>
        </w:tc>
        <w:tc>
          <w:tcPr>
            <w:tcW w:w="2214" w:type="dxa"/>
            <w:tcBorders>
              <w:top w:val="single" w:sz="4" w:space="0" w:color="auto"/>
              <w:left w:val="single" w:sz="4" w:space="0" w:color="auto"/>
              <w:bottom w:val="single" w:sz="4" w:space="0" w:color="auto"/>
              <w:right w:val="single" w:sz="4" w:space="0" w:color="auto"/>
            </w:tcBorders>
            <w:vAlign w:val="center"/>
          </w:tcPr>
          <w:p w:rsidR="00FA77CE" w:rsidRPr="00294714" w:rsidRDefault="00FA77CE" w:rsidP="002C1F0B">
            <w:r w:rsidRPr="00294714">
              <w:t>Total amount charged to employers for any and all managed care fees</w:t>
            </w:r>
          </w:p>
        </w:tc>
        <w:tc>
          <w:tcPr>
            <w:tcW w:w="5141" w:type="dxa"/>
            <w:tcBorders>
              <w:top w:val="single" w:sz="4" w:space="0" w:color="auto"/>
              <w:left w:val="single" w:sz="4" w:space="0" w:color="auto"/>
              <w:bottom w:val="single" w:sz="4" w:space="0" w:color="auto"/>
              <w:right w:val="single" w:sz="4" w:space="0" w:color="auto"/>
            </w:tcBorders>
            <w:vAlign w:val="center"/>
            <w:hideMark/>
          </w:tcPr>
          <w:p w:rsidR="00FA77CE" w:rsidRPr="00294714" w:rsidRDefault="00FA77CE" w:rsidP="00634C3B">
            <w:r w:rsidRPr="00294714">
              <w:t xml:space="preserve">The total amount of </w:t>
            </w:r>
            <w:r w:rsidR="008B727A">
              <w:t>costs allocated for services provided by a Workers' Compensation Preferred Provider Program as defined in 50 Ill. Adm. Code 2051.220</w:t>
            </w:r>
          </w:p>
        </w:tc>
        <w:tc>
          <w:tcPr>
            <w:tcW w:w="1349" w:type="dxa"/>
            <w:tcBorders>
              <w:top w:val="single" w:sz="4" w:space="0" w:color="auto"/>
              <w:left w:val="single" w:sz="4" w:space="0" w:color="auto"/>
              <w:bottom w:val="single" w:sz="4" w:space="0" w:color="auto"/>
              <w:right w:val="single" w:sz="4" w:space="0" w:color="auto"/>
            </w:tcBorders>
            <w:vAlign w:val="center"/>
          </w:tcPr>
          <w:p w:rsidR="00FA77CE" w:rsidRPr="00294714" w:rsidRDefault="008B727A" w:rsidP="002C1F0B">
            <w:r>
              <w:t>All claims</w:t>
            </w:r>
          </w:p>
        </w:tc>
      </w:tr>
      <w:tr w:rsidR="00000C42" w:rsidRPr="00294714" w:rsidTr="00A86DB2">
        <w:trPr>
          <w:trHeight w:val="1412"/>
        </w:trPr>
        <w:tc>
          <w:tcPr>
            <w:tcW w:w="746" w:type="dxa"/>
            <w:tcBorders>
              <w:top w:val="single" w:sz="4" w:space="0" w:color="auto"/>
              <w:left w:val="single" w:sz="4" w:space="0" w:color="auto"/>
              <w:bottom w:val="single" w:sz="4" w:space="0" w:color="auto"/>
              <w:right w:val="single" w:sz="4" w:space="0" w:color="auto"/>
            </w:tcBorders>
            <w:vAlign w:val="center"/>
          </w:tcPr>
          <w:p w:rsidR="00FA77CE" w:rsidRPr="00294714" w:rsidRDefault="00FA77CE" w:rsidP="00E976F5">
            <w:pPr>
              <w:ind w:left="-108" w:right="-100"/>
              <w:jc w:val="center"/>
            </w:pPr>
            <w:proofErr w:type="spellStart"/>
            <w:r w:rsidRPr="00294714">
              <w:t>19a</w:t>
            </w:r>
            <w:proofErr w:type="spellEnd"/>
          </w:p>
        </w:tc>
        <w:tc>
          <w:tcPr>
            <w:tcW w:w="2214" w:type="dxa"/>
            <w:tcBorders>
              <w:top w:val="single" w:sz="4" w:space="0" w:color="auto"/>
              <w:left w:val="single" w:sz="4" w:space="0" w:color="auto"/>
              <w:bottom w:val="single" w:sz="4" w:space="0" w:color="auto"/>
              <w:right w:val="single" w:sz="4" w:space="0" w:color="auto"/>
            </w:tcBorders>
            <w:vAlign w:val="center"/>
          </w:tcPr>
          <w:p w:rsidR="00FA77CE" w:rsidRPr="00294714" w:rsidRDefault="00FA77CE" w:rsidP="002C1F0B">
            <w:r w:rsidRPr="00294714">
              <w:t># of claims involving in-house medical nurse case management</w:t>
            </w:r>
          </w:p>
        </w:tc>
        <w:tc>
          <w:tcPr>
            <w:tcW w:w="5141" w:type="dxa"/>
            <w:tcBorders>
              <w:top w:val="single" w:sz="4" w:space="0" w:color="auto"/>
              <w:left w:val="single" w:sz="4" w:space="0" w:color="auto"/>
              <w:bottom w:val="single" w:sz="4" w:space="0" w:color="auto"/>
              <w:right w:val="single" w:sz="4" w:space="0" w:color="auto"/>
            </w:tcBorders>
            <w:vAlign w:val="center"/>
          </w:tcPr>
          <w:p w:rsidR="00FA77CE" w:rsidRPr="00294714" w:rsidRDefault="00FA77CE" w:rsidP="002C1F0B">
            <w:pPr>
              <w:overflowPunct w:val="0"/>
              <w:autoSpaceDE w:val="0"/>
              <w:autoSpaceDN w:val="0"/>
              <w:adjustRightInd w:val="0"/>
              <w:ind w:left="360" w:hanging="360"/>
            </w:pPr>
            <w:r>
              <w:t>a)</w:t>
            </w:r>
            <w:r>
              <w:tab/>
            </w:r>
            <w:r w:rsidRPr="00294714">
              <w:t>The total number of claims internal medical nurse management expenses were applied to or associated with during the survey period, regardless of when the claim was opened</w:t>
            </w:r>
          </w:p>
        </w:tc>
        <w:tc>
          <w:tcPr>
            <w:tcW w:w="1349" w:type="dxa"/>
            <w:tcBorders>
              <w:top w:val="single" w:sz="4" w:space="0" w:color="auto"/>
              <w:left w:val="single" w:sz="4" w:space="0" w:color="auto"/>
              <w:bottom w:val="single" w:sz="4" w:space="0" w:color="auto"/>
              <w:right w:val="single" w:sz="4" w:space="0" w:color="auto"/>
            </w:tcBorders>
            <w:vAlign w:val="center"/>
          </w:tcPr>
          <w:p w:rsidR="00FA77CE" w:rsidRDefault="008B727A" w:rsidP="002C1F0B">
            <w:pPr>
              <w:overflowPunct w:val="0"/>
              <w:autoSpaceDE w:val="0"/>
              <w:autoSpaceDN w:val="0"/>
              <w:adjustRightInd w:val="0"/>
              <w:ind w:left="360" w:hanging="360"/>
            </w:pPr>
            <w:r>
              <w:t>All claims</w:t>
            </w:r>
          </w:p>
        </w:tc>
      </w:tr>
      <w:tr w:rsidR="00000C42" w:rsidRPr="00294714" w:rsidTr="00A86DB2">
        <w:trPr>
          <w:trHeight w:val="1043"/>
        </w:trPr>
        <w:tc>
          <w:tcPr>
            <w:tcW w:w="746" w:type="dxa"/>
            <w:tcBorders>
              <w:top w:val="single" w:sz="4" w:space="0" w:color="auto"/>
              <w:left w:val="single" w:sz="4" w:space="0" w:color="auto"/>
              <w:bottom w:val="single" w:sz="4" w:space="0" w:color="auto"/>
              <w:right w:val="single" w:sz="4" w:space="0" w:color="auto"/>
            </w:tcBorders>
            <w:vAlign w:val="center"/>
          </w:tcPr>
          <w:p w:rsidR="00FA77CE" w:rsidRPr="00294714" w:rsidRDefault="00FA77CE" w:rsidP="00E976F5">
            <w:pPr>
              <w:ind w:left="-108" w:right="-100"/>
              <w:jc w:val="center"/>
            </w:pPr>
            <w:proofErr w:type="spellStart"/>
            <w:r w:rsidRPr="00294714">
              <w:t>19b</w:t>
            </w:r>
            <w:proofErr w:type="spellEnd"/>
          </w:p>
        </w:tc>
        <w:tc>
          <w:tcPr>
            <w:tcW w:w="2214" w:type="dxa"/>
            <w:tcBorders>
              <w:top w:val="single" w:sz="4" w:space="0" w:color="auto"/>
              <w:left w:val="single" w:sz="4" w:space="0" w:color="auto"/>
              <w:bottom w:val="single" w:sz="4" w:space="0" w:color="auto"/>
              <w:right w:val="single" w:sz="4" w:space="0" w:color="auto"/>
            </w:tcBorders>
            <w:vAlign w:val="center"/>
          </w:tcPr>
          <w:p w:rsidR="00FA77CE" w:rsidRPr="00294714" w:rsidRDefault="00FA77CE" w:rsidP="002C1F0B">
            <w:r w:rsidRPr="00294714">
              <w:t>The total amount spent on in-house medical nurse case management</w:t>
            </w:r>
          </w:p>
        </w:tc>
        <w:tc>
          <w:tcPr>
            <w:tcW w:w="5141" w:type="dxa"/>
            <w:tcBorders>
              <w:top w:val="single" w:sz="4" w:space="0" w:color="auto"/>
              <w:left w:val="single" w:sz="4" w:space="0" w:color="auto"/>
              <w:bottom w:val="single" w:sz="4" w:space="0" w:color="auto"/>
              <w:right w:val="single" w:sz="4" w:space="0" w:color="auto"/>
            </w:tcBorders>
            <w:vAlign w:val="center"/>
            <w:hideMark/>
          </w:tcPr>
          <w:p w:rsidR="00FA77CE" w:rsidRPr="00294714" w:rsidRDefault="00FA77CE" w:rsidP="002C1F0B">
            <w:pPr>
              <w:ind w:left="360" w:hanging="360"/>
            </w:pPr>
            <w:r>
              <w:t>b)</w:t>
            </w:r>
            <w:r>
              <w:tab/>
            </w:r>
            <w:r w:rsidRPr="00294714">
              <w:t>The total amount of all internal nurse management expenses associated with the claims</w:t>
            </w:r>
            <w:r w:rsidR="008B727A">
              <w:t xml:space="preserve"> reported in </w:t>
            </w:r>
            <w:r w:rsidR="00634C3B">
              <w:t xml:space="preserve">field </w:t>
            </w:r>
            <w:r w:rsidR="008B727A">
              <w:t>#</w:t>
            </w:r>
            <w:proofErr w:type="spellStart"/>
            <w:r w:rsidR="008B727A">
              <w:t>19a</w:t>
            </w:r>
            <w:proofErr w:type="spellEnd"/>
          </w:p>
        </w:tc>
        <w:tc>
          <w:tcPr>
            <w:tcW w:w="1349" w:type="dxa"/>
            <w:tcBorders>
              <w:top w:val="single" w:sz="4" w:space="0" w:color="auto"/>
              <w:left w:val="single" w:sz="4" w:space="0" w:color="auto"/>
              <w:bottom w:val="single" w:sz="4" w:space="0" w:color="auto"/>
              <w:right w:val="single" w:sz="4" w:space="0" w:color="auto"/>
            </w:tcBorders>
            <w:vAlign w:val="center"/>
          </w:tcPr>
          <w:p w:rsidR="00FA77CE" w:rsidRDefault="008B727A" w:rsidP="002C1F0B">
            <w:pPr>
              <w:ind w:left="360" w:hanging="360"/>
            </w:pPr>
            <w:r>
              <w:t>All claims</w:t>
            </w:r>
          </w:p>
        </w:tc>
      </w:tr>
      <w:tr w:rsidR="00000C42" w:rsidRPr="00294714" w:rsidTr="00A86DB2">
        <w:trPr>
          <w:trHeight w:val="1412"/>
        </w:trPr>
        <w:tc>
          <w:tcPr>
            <w:tcW w:w="746" w:type="dxa"/>
            <w:tcBorders>
              <w:top w:val="single" w:sz="4" w:space="0" w:color="auto"/>
              <w:left w:val="single" w:sz="4" w:space="0" w:color="auto"/>
              <w:bottom w:val="single" w:sz="4" w:space="0" w:color="auto"/>
              <w:right w:val="single" w:sz="4" w:space="0" w:color="auto"/>
            </w:tcBorders>
            <w:vAlign w:val="center"/>
          </w:tcPr>
          <w:p w:rsidR="00FA77CE" w:rsidRPr="00294714" w:rsidRDefault="00FA77CE" w:rsidP="00E976F5">
            <w:pPr>
              <w:ind w:left="-108" w:right="-100"/>
              <w:jc w:val="center"/>
            </w:pPr>
            <w:proofErr w:type="spellStart"/>
            <w:r w:rsidRPr="00294714">
              <w:t>20a</w:t>
            </w:r>
            <w:proofErr w:type="spellEnd"/>
          </w:p>
        </w:tc>
        <w:tc>
          <w:tcPr>
            <w:tcW w:w="2214" w:type="dxa"/>
            <w:tcBorders>
              <w:top w:val="single" w:sz="4" w:space="0" w:color="auto"/>
              <w:left w:val="single" w:sz="4" w:space="0" w:color="auto"/>
              <w:bottom w:val="single" w:sz="4" w:space="0" w:color="auto"/>
              <w:right w:val="single" w:sz="4" w:space="0" w:color="auto"/>
            </w:tcBorders>
            <w:vAlign w:val="center"/>
          </w:tcPr>
          <w:p w:rsidR="00FA77CE" w:rsidRPr="00294714" w:rsidRDefault="00FA77CE" w:rsidP="002C1F0B">
            <w:r w:rsidRPr="00294714">
              <w:t># of claims involving outside medical nurse case management</w:t>
            </w:r>
          </w:p>
        </w:tc>
        <w:tc>
          <w:tcPr>
            <w:tcW w:w="5141" w:type="dxa"/>
            <w:tcBorders>
              <w:top w:val="single" w:sz="4" w:space="0" w:color="auto"/>
              <w:left w:val="single" w:sz="4" w:space="0" w:color="auto"/>
              <w:bottom w:val="single" w:sz="4" w:space="0" w:color="auto"/>
              <w:right w:val="single" w:sz="4" w:space="0" w:color="auto"/>
            </w:tcBorders>
            <w:vAlign w:val="center"/>
          </w:tcPr>
          <w:p w:rsidR="00FA77CE" w:rsidRPr="00294714" w:rsidRDefault="00FA77CE" w:rsidP="002C1F0B">
            <w:pPr>
              <w:overflowPunct w:val="0"/>
              <w:autoSpaceDE w:val="0"/>
              <w:autoSpaceDN w:val="0"/>
              <w:adjustRightInd w:val="0"/>
              <w:ind w:left="410" w:hanging="410"/>
            </w:pPr>
            <w:r>
              <w:t>a)</w:t>
            </w:r>
            <w:r>
              <w:tab/>
            </w:r>
            <w:r w:rsidRPr="00294714">
              <w:t>The total number of claims external medical nurse management expenses were applied to or associated with during the survey period, regardless of when the claim was opened</w:t>
            </w:r>
          </w:p>
        </w:tc>
        <w:tc>
          <w:tcPr>
            <w:tcW w:w="1349" w:type="dxa"/>
            <w:tcBorders>
              <w:top w:val="single" w:sz="4" w:space="0" w:color="auto"/>
              <w:left w:val="single" w:sz="4" w:space="0" w:color="auto"/>
              <w:bottom w:val="single" w:sz="4" w:space="0" w:color="auto"/>
              <w:right w:val="single" w:sz="4" w:space="0" w:color="auto"/>
            </w:tcBorders>
            <w:vAlign w:val="center"/>
          </w:tcPr>
          <w:p w:rsidR="00FA77CE" w:rsidRDefault="008B727A" w:rsidP="002C1F0B">
            <w:pPr>
              <w:overflowPunct w:val="0"/>
              <w:autoSpaceDE w:val="0"/>
              <w:autoSpaceDN w:val="0"/>
              <w:adjustRightInd w:val="0"/>
              <w:ind w:left="410" w:hanging="410"/>
            </w:pPr>
            <w:r>
              <w:t>All claims</w:t>
            </w:r>
          </w:p>
        </w:tc>
      </w:tr>
      <w:tr w:rsidR="00000C42" w:rsidRPr="00294714" w:rsidTr="00A86DB2">
        <w:trPr>
          <w:trHeight w:val="1340"/>
        </w:trPr>
        <w:tc>
          <w:tcPr>
            <w:tcW w:w="746" w:type="dxa"/>
            <w:tcBorders>
              <w:top w:val="single" w:sz="4" w:space="0" w:color="auto"/>
              <w:left w:val="single" w:sz="4" w:space="0" w:color="auto"/>
              <w:bottom w:val="single" w:sz="4" w:space="0" w:color="auto"/>
              <w:right w:val="single" w:sz="4" w:space="0" w:color="auto"/>
            </w:tcBorders>
            <w:vAlign w:val="center"/>
          </w:tcPr>
          <w:p w:rsidR="00FA77CE" w:rsidRPr="00294714" w:rsidRDefault="00FA77CE" w:rsidP="00E976F5">
            <w:pPr>
              <w:ind w:left="-108" w:right="-100"/>
              <w:jc w:val="center"/>
            </w:pPr>
            <w:proofErr w:type="spellStart"/>
            <w:r w:rsidRPr="00294714">
              <w:t>20b</w:t>
            </w:r>
            <w:proofErr w:type="spellEnd"/>
          </w:p>
        </w:tc>
        <w:tc>
          <w:tcPr>
            <w:tcW w:w="2214" w:type="dxa"/>
            <w:tcBorders>
              <w:top w:val="single" w:sz="4" w:space="0" w:color="auto"/>
              <w:left w:val="single" w:sz="4" w:space="0" w:color="auto"/>
              <w:bottom w:val="single" w:sz="4" w:space="0" w:color="auto"/>
              <w:right w:val="single" w:sz="4" w:space="0" w:color="auto"/>
            </w:tcBorders>
            <w:vAlign w:val="center"/>
          </w:tcPr>
          <w:p w:rsidR="00FA77CE" w:rsidRPr="00294714" w:rsidRDefault="00FA77CE" w:rsidP="002C1F0B">
            <w:r w:rsidRPr="00294714">
              <w:t>The total amount paid for outside medical nurse case management</w:t>
            </w:r>
          </w:p>
        </w:tc>
        <w:tc>
          <w:tcPr>
            <w:tcW w:w="5141" w:type="dxa"/>
            <w:tcBorders>
              <w:top w:val="single" w:sz="4" w:space="0" w:color="auto"/>
              <w:left w:val="single" w:sz="4" w:space="0" w:color="auto"/>
              <w:bottom w:val="single" w:sz="4" w:space="0" w:color="auto"/>
              <w:right w:val="single" w:sz="4" w:space="0" w:color="auto"/>
            </w:tcBorders>
            <w:vAlign w:val="center"/>
            <w:hideMark/>
          </w:tcPr>
          <w:p w:rsidR="00FA77CE" w:rsidRPr="00294714" w:rsidRDefault="00FA77CE" w:rsidP="002C1F0B">
            <w:pPr>
              <w:overflowPunct w:val="0"/>
              <w:autoSpaceDE w:val="0"/>
              <w:autoSpaceDN w:val="0"/>
              <w:adjustRightInd w:val="0"/>
              <w:ind w:left="360" w:hanging="360"/>
            </w:pPr>
            <w:r>
              <w:t>b)</w:t>
            </w:r>
            <w:r>
              <w:tab/>
            </w:r>
            <w:r w:rsidRPr="00294714">
              <w:t>The total amount of all outside nurse management expenses associated with the claims</w:t>
            </w:r>
            <w:r w:rsidR="008B727A">
              <w:t xml:space="preserve"> reported in </w:t>
            </w:r>
            <w:r w:rsidR="00634C3B">
              <w:t xml:space="preserve">field </w:t>
            </w:r>
            <w:r w:rsidR="008B727A">
              <w:t>#</w:t>
            </w:r>
            <w:proofErr w:type="spellStart"/>
            <w:r w:rsidR="008B727A">
              <w:t>20a</w:t>
            </w:r>
            <w:proofErr w:type="spellEnd"/>
          </w:p>
        </w:tc>
        <w:tc>
          <w:tcPr>
            <w:tcW w:w="1349" w:type="dxa"/>
            <w:tcBorders>
              <w:top w:val="single" w:sz="4" w:space="0" w:color="auto"/>
              <w:left w:val="single" w:sz="4" w:space="0" w:color="auto"/>
              <w:bottom w:val="single" w:sz="4" w:space="0" w:color="auto"/>
              <w:right w:val="single" w:sz="4" w:space="0" w:color="auto"/>
            </w:tcBorders>
            <w:vAlign w:val="center"/>
          </w:tcPr>
          <w:p w:rsidR="00FA77CE" w:rsidRDefault="008B727A" w:rsidP="002C1F0B">
            <w:pPr>
              <w:overflowPunct w:val="0"/>
              <w:autoSpaceDE w:val="0"/>
              <w:autoSpaceDN w:val="0"/>
              <w:adjustRightInd w:val="0"/>
              <w:ind w:left="360" w:hanging="360"/>
            </w:pPr>
            <w:r>
              <w:t>All claims</w:t>
            </w:r>
          </w:p>
        </w:tc>
      </w:tr>
      <w:tr w:rsidR="00000C42" w:rsidRPr="00294714" w:rsidTr="00A86DB2">
        <w:trPr>
          <w:trHeight w:val="1025"/>
        </w:trPr>
        <w:tc>
          <w:tcPr>
            <w:tcW w:w="746" w:type="dxa"/>
            <w:tcBorders>
              <w:top w:val="single" w:sz="4" w:space="0" w:color="auto"/>
              <w:left w:val="single" w:sz="4" w:space="0" w:color="auto"/>
              <w:bottom w:val="single" w:sz="4" w:space="0" w:color="auto"/>
              <w:right w:val="single" w:sz="4" w:space="0" w:color="auto"/>
            </w:tcBorders>
            <w:vAlign w:val="center"/>
            <w:hideMark/>
          </w:tcPr>
          <w:p w:rsidR="00FA77CE" w:rsidRPr="00294714" w:rsidRDefault="00FA77CE" w:rsidP="00E976F5">
            <w:pPr>
              <w:ind w:left="-108" w:right="-100"/>
              <w:jc w:val="center"/>
            </w:pPr>
            <w:r w:rsidRPr="00294714">
              <w:t>21</w:t>
            </w:r>
          </w:p>
        </w:tc>
        <w:tc>
          <w:tcPr>
            <w:tcW w:w="2214" w:type="dxa"/>
            <w:tcBorders>
              <w:top w:val="single" w:sz="4" w:space="0" w:color="auto"/>
              <w:left w:val="single" w:sz="4" w:space="0" w:color="auto"/>
              <w:bottom w:val="single" w:sz="4" w:space="0" w:color="auto"/>
              <w:right w:val="single" w:sz="4" w:space="0" w:color="auto"/>
            </w:tcBorders>
            <w:vAlign w:val="center"/>
          </w:tcPr>
          <w:p w:rsidR="00FA77CE" w:rsidRPr="00294714" w:rsidRDefault="00FA77CE" w:rsidP="002C1F0B">
            <w:r w:rsidRPr="00294714">
              <w:t xml:space="preserve">Total amount paid for </w:t>
            </w:r>
            <w:r>
              <w:t>i</w:t>
            </w:r>
            <w:r w:rsidRPr="00294714">
              <w:t xml:space="preserve">ndependent </w:t>
            </w:r>
            <w:r>
              <w:t>m</w:t>
            </w:r>
            <w:r w:rsidRPr="00294714">
              <w:t>edical exams</w:t>
            </w:r>
          </w:p>
        </w:tc>
        <w:tc>
          <w:tcPr>
            <w:tcW w:w="5141" w:type="dxa"/>
            <w:tcBorders>
              <w:top w:val="single" w:sz="4" w:space="0" w:color="auto"/>
              <w:left w:val="single" w:sz="4" w:space="0" w:color="auto"/>
              <w:bottom w:val="single" w:sz="4" w:space="0" w:color="auto"/>
              <w:right w:val="single" w:sz="4" w:space="0" w:color="auto"/>
            </w:tcBorders>
            <w:vAlign w:val="center"/>
            <w:hideMark/>
          </w:tcPr>
          <w:p w:rsidR="00FA77CE" w:rsidRPr="00294714" w:rsidRDefault="00FA77CE" w:rsidP="002C1F0B">
            <w:pPr>
              <w:rPr>
                <w:i/>
              </w:rPr>
            </w:pPr>
            <w:r w:rsidRPr="00294714">
              <w:t>The total amount paid for all independent medical exams by the insurer during the survey period</w:t>
            </w:r>
          </w:p>
        </w:tc>
        <w:tc>
          <w:tcPr>
            <w:tcW w:w="1349" w:type="dxa"/>
            <w:tcBorders>
              <w:top w:val="single" w:sz="4" w:space="0" w:color="auto"/>
              <w:left w:val="single" w:sz="4" w:space="0" w:color="auto"/>
              <w:bottom w:val="single" w:sz="4" w:space="0" w:color="auto"/>
              <w:right w:val="single" w:sz="4" w:space="0" w:color="auto"/>
            </w:tcBorders>
            <w:vAlign w:val="center"/>
          </w:tcPr>
          <w:p w:rsidR="00FA77CE" w:rsidRPr="00294714" w:rsidRDefault="008B727A" w:rsidP="002C1F0B">
            <w:r>
              <w:t>All claims</w:t>
            </w:r>
          </w:p>
        </w:tc>
      </w:tr>
      <w:tr w:rsidR="00000C42" w:rsidRPr="00294714" w:rsidTr="00A86DB2">
        <w:trPr>
          <w:trHeight w:val="1592"/>
        </w:trPr>
        <w:tc>
          <w:tcPr>
            <w:tcW w:w="746" w:type="dxa"/>
            <w:tcBorders>
              <w:top w:val="single" w:sz="4" w:space="0" w:color="auto"/>
              <w:left w:val="single" w:sz="4" w:space="0" w:color="auto"/>
              <w:bottom w:val="single" w:sz="4" w:space="0" w:color="auto"/>
              <w:right w:val="single" w:sz="4" w:space="0" w:color="auto"/>
            </w:tcBorders>
            <w:vAlign w:val="center"/>
            <w:hideMark/>
          </w:tcPr>
          <w:p w:rsidR="00FA77CE" w:rsidRPr="00294714" w:rsidRDefault="00FA77CE" w:rsidP="00E976F5">
            <w:pPr>
              <w:ind w:left="-108" w:right="-100"/>
              <w:jc w:val="center"/>
            </w:pPr>
            <w:r w:rsidRPr="00294714">
              <w:t>22</w:t>
            </w:r>
          </w:p>
        </w:tc>
        <w:tc>
          <w:tcPr>
            <w:tcW w:w="2214" w:type="dxa"/>
            <w:tcBorders>
              <w:top w:val="single" w:sz="4" w:space="0" w:color="auto"/>
              <w:left w:val="single" w:sz="4" w:space="0" w:color="auto"/>
              <w:bottom w:val="single" w:sz="4" w:space="0" w:color="auto"/>
              <w:right w:val="single" w:sz="4" w:space="0" w:color="auto"/>
            </w:tcBorders>
            <w:vAlign w:val="center"/>
          </w:tcPr>
          <w:p w:rsidR="00FA77CE" w:rsidRPr="00294714" w:rsidRDefault="00FA77CE" w:rsidP="002C1F0B">
            <w:r w:rsidRPr="00294714">
              <w:t>Total amount spent on in-house Utilization Review for the previous calendar year</w:t>
            </w:r>
          </w:p>
        </w:tc>
        <w:tc>
          <w:tcPr>
            <w:tcW w:w="5141" w:type="dxa"/>
            <w:tcBorders>
              <w:top w:val="single" w:sz="4" w:space="0" w:color="auto"/>
              <w:left w:val="single" w:sz="4" w:space="0" w:color="auto"/>
              <w:bottom w:val="single" w:sz="4" w:space="0" w:color="auto"/>
              <w:right w:val="single" w:sz="4" w:space="0" w:color="auto"/>
            </w:tcBorders>
            <w:vAlign w:val="center"/>
            <w:hideMark/>
          </w:tcPr>
          <w:p w:rsidR="00FA77CE" w:rsidRPr="00294714" w:rsidRDefault="00FA77CE" w:rsidP="002C1F0B">
            <w:pPr>
              <w:rPr>
                <w:i/>
              </w:rPr>
            </w:pPr>
            <w:r w:rsidRPr="00294714">
              <w:t>The total amount of all internal Utilization Review expenses incurred by the insurer during the survey period</w:t>
            </w:r>
          </w:p>
        </w:tc>
        <w:tc>
          <w:tcPr>
            <w:tcW w:w="1349" w:type="dxa"/>
            <w:tcBorders>
              <w:top w:val="single" w:sz="4" w:space="0" w:color="auto"/>
              <w:left w:val="single" w:sz="4" w:space="0" w:color="auto"/>
              <w:bottom w:val="single" w:sz="4" w:space="0" w:color="auto"/>
              <w:right w:val="single" w:sz="4" w:space="0" w:color="auto"/>
            </w:tcBorders>
            <w:vAlign w:val="center"/>
          </w:tcPr>
          <w:p w:rsidR="00FA77CE" w:rsidRPr="00294714" w:rsidRDefault="008B727A" w:rsidP="002C1F0B">
            <w:r>
              <w:t>All claims</w:t>
            </w:r>
          </w:p>
        </w:tc>
      </w:tr>
      <w:tr w:rsidR="00000C42" w:rsidRPr="00294714" w:rsidTr="00A86DB2">
        <w:trPr>
          <w:trHeight w:val="1538"/>
        </w:trPr>
        <w:tc>
          <w:tcPr>
            <w:tcW w:w="746" w:type="dxa"/>
            <w:tcBorders>
              <w:top w:val="single" w:sz="4" w:space="0" w:color="auto"/>
              <w:left w:val="single" w:sz="4" w:space="0" w:color="auto"/>
              <w:bottom w:val="single" w:sz="4" w:space="0" w:color="auto"/>
              <w:right w:val="single" w:sz="4" w:space="0" w:color="auto"/>
            </w:tcBorders>
            <w:vAlign w:val="center"/>
            <w:hideMark/>
          </w:tcPr>
          <w:p w:rsidR="00FA77CE" w:rsidRPr="00294714" w:rsidRDefault="00FA77CE" w:rsidP="00E976F5">
            <w:pPr>
              <w:ind w:left="-108" w:right="-100"/>
              <w:jc w:val="center"/>
            </w:pPr>
            <w:r w:rsidRPr="00294714">
              <w:t>23</w:t>
            </w:r>
          </w:p>
        </w:tc>
        <w:tc>
          <w:tcPr>
            <w:tcW w:w="2214" w:type="dxa"/>
            <w:tcBorders>
              <w:top w:val="single" w:sz="4" w:space="0" w:color="auto"/>
              <w:left w:val="single" w:sz="4" w:space="0" w:color="auto"/>
              <w:bottom w:val="single" w:sz="4" w:space="0" w:color="auto"/>
              <w:right w:val="single" w:sz="4" w:space="0" w:color="auto"/>
            </w:tcBorders>
            <w:vAlign w:val="center"/>
          </w:tcPr>
          <w:p w:rsidR="00FA77CE" w:rsidRPr="00294714" w:rsidRDefault="00FA77CE" w:rsidP="002C1F0B">
            <w:r w:rsidRPr="00294714">
              <w:t>Total amount paid for outside Utilization Review for the previous calendar year</w:t>
            </w:r>
          </w:p>
        </w:tc>
        <w:tc>
          <w:tcPr>
            <w:tcW w:w="5141" w:type="dxa"/>
            <w:tcBorders>
              <w:top w:val="single" w:sz="4" w:space="0" w:color="auto"/>
              <w:left w:val="single" w:sz="4" w:space="0" w:color="auto"/>
              <w:bottom w:val="single" w:sz="4" w:space="0" w:color="auto"/>
              <w:right w:val="single" w:sz="4" w:space="0" w:color="auto"/>
            </w:tcBorders>
            <w:vAlign w:val="center"/>
            <w:hideMark/>
          </w:tcPr>
          <w:p w:rsidR="00FA77CE" w:rsidRPr="00294714" w:rsidRDefault="00FA77CE" w:rsidP="002C1F0B">
            <w:pPr>
              <w:rPr>
                <w:i/>
              </w:rPr>
            </w:pPr>
            <w:r w:rsidRPr="00294714">
              <w:t>The total amount of all external Utilization Review expenses incurred by the insurer during the survey period</w:t>
            </w:r>
          </w:p>
        </w:tc>
        <w:tc>
          <w:tcPr>
            <w:tcW w:w="1349" w:type="dxa"/>
            <w:tcBorders>
              <w:top w:val="single" w:sz="4" w:space="0" w:color="auto"/>
              <w:left w:val="single" w:sz="4" w:space="0" w:color="auto"/>
              <w:bottom w:val="single" w:sz="4" w:space="0" w:color="auto"/>
              <w:right w:val="single" w:sz="4" w:space="0" w:color="auto"/>
            </w:tcBorders>
            <w:vAlign w:val="center"/>
          </w:tcPr>
          <w:p w:rsidR="00FA77CE" w:rsidRPr="00294714" w:rsidRDefault="008B727A" w:rsidP="002C1F0B">
            <w:r>
              <w:t>All claims</w:t>
            </w:r>
          </w:p>
        </w:tc>
      </w:tr>
    </w:tbl>
    <w:p w:rsidR="00294714" w:rsidRPr="00294714" w:rsidRDefault="00294714" w:rsidP="00E54000">
      <w:pPr>
        <w:overflowPunct w:val="0"/>
        <w:autoSpaceDE w:val="0"/>
        <w:autoSpaceDN w:val="0"/>
        <w:adjustRightInd w:val="0"/>
        <w:ind w:left="1440" w:hanging="720"/>
        <w:jc w:val="center"/>
        <w:rPr>
          <w:sz w:val="20"/>
          <w:szCs w:val="20"/>
        </w:rPr>
      </w:pPr>
    </w:p>
    <w:sectPr w:rsidR="00294714" w:rsidRPr="0029471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ED1" w:rsidRDefault="00C95ED1">
      <w:r>
        <w:separator/>
      </w:r>
    </w:p>
  </w:endnote>
  <w:endnote w:type="continuationSeparator" w:id="0">
    <w:p w:rsidR="00C95ED1" w:rsidRDefault="00C95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ED1" w:rsidRDefault="00C95ED1">
      <w:r>
        <w:separator/>
      </w:r>
    </w:p>
  </w:footnote>
  <w:footnote w:type="continuationSeparator" w:id="0">
    <w:p w:rsidR="00C95ED1" w:rsidRDefault="00C95E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006D3"/>
    <w:multiLevelType w:val="hybridMultilevel"/>
    <w:tmpl w:val="1F04214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0EE46D45"/>
    <w:multiLevelType w:val="hybridMultilevel"/>
    <w:tmpl w:val="112C18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6D914C7"/>
    <w:multiLevelType w:val="hybridMultilevel"/>
    <w:tmpl w:val="00E6DA8A"/>
    <w:lvl w:ilvl="0" w:tplc="B54A5E88">
      <w:start w:val="1"/>
      <w:numFmt w:val="lowerLetter"/>
      <w:lvlText w:val="%1)"/>
      <w:lvlJc w:val="left"/>
      <w:pPr>
        <w:ind w:left="712" w:hanging="360"/>
      </w:pPr>
    </w:lvl>
    <w:lvl w:ilvl="1" w:tplc="04090019">
      <w:start w:val="1"/>
      <w:numFmt w:val="lowerLetter"/>
      <w:lvlText w:val="%2."/>
      <w:lvlJc w:val="left"/>
      <w:pPr>
        <w:ind w:left="1432" w:hanging="360"/>
      </w:pPr>
    </w:lvl>
    <w:lvl w:ilvl="2" w:tplc="0409001B">
      <w:start w:val="1"/>
      <w:numFmt w:val="lowerRoman"/>
      <w:lvlText w:val="%3."/>
      <w:lvlJc w:val="right"/>
      <w:pPr>
        <w:ind w:left="2152" w:hanging="180"/>
      </w:pPr>
    </w:lvl>
    <w:lvl w:ilvl="3" w:tplc="0409000F">
      <w:start w:val="1"/>
      <w:numFmt w:val="decimal"/>
      <w:lvlText w:val="%4."/>
      <w:lvlJc w:val="left"/>
      <w:pPr>
        <w:ind w:left="2872" w:hanging="360"/>
      </w:pPr>
    </w:lvl>
    <w:lvl w:ilvl="4" w:tplc="04090019">
      <w:start w:val="1"/>
      <w:numFmt w:val="lowerLetter"/>
      <w:lvlText w:val="%5."/>
      <w:lvlJc w:val="left"/>
      <w:pPr>
        <w:ind w:left="3592" w:hanging="360"/>
      </w:pPr>
    </w:lvl>
    <w:lvl w:ilvl="5" w:tplc="0409001B">
      <w:start w:val="1"/>
      <w:numFmt w:val="lowerRoman"/>
      <w:lvlText w:val="%6."/>
      <w:lvlJc w:val="right"/>
      <w:pPr>
        <w:ind w:left="4312" w:hanging="180"/>
      </w:pPr>
    </w:lvl>
    <w:lvl w:ilvl="6" w:tplc="0409000F">
      <w:start w:val="1"/>
      <w:numFmt w:val="decimal"/>
      <w:lvlText w:val="%7."/>
      <w:lvlJc w:val="left"/>
      <w:pPr>
        <w:ind w:left="5032" w:hanging="360"/>
      </w:pPr>
    </w:lvl>
    <w:lvl w:ilvl="7" w:tplc="04090019">
      <w:start w:val="1"/>
      <w:numFmt w:val="lowerLetter"/>
      <w:lvlText w:val="%8."/>
      <w:lvlJc w:val="left"/>
      <w:pPr>
        <w:ind w:left="5752" w:hanging="360"/>
      </w:pPr>
    </w:lvl>
    <w:lvl w:ilvl="8" w:tplc="0409001B">
      <w:start w:val="1"/>
      <w:numFmt w:val="lowerRoman"/>
      <w:lvlText w:val="%9."/>
      <w:lvlJc w:val="right"/>
      <w:pPr>
        <w:ind w:left="6472" w:hanging="180"/>
      </w:pPr>
    </w:lvl>
  </w:abstractNum>
  <w:abstractNum w:abstractNumId="3">
    <w:nsid w:val="45EF33C7"/>
    <w:multiLevelType w:val="hybridMultilevel"/>
    <w:tmpl w:val="C02E51DE"/>
    <w:lvl w:ilvl="0" w:tplc="04090017">
      <w:start w:val="1"/>
      <w:numFmt w:val="lowerLetter"/>
      <w:lvlText w:val="%1)"/>
      <w:lvlJc w:val="left"/>
      <w:pPr>
        <w:ind w:left="722" w:hanging="360"/>
      </w:pPr>
    </w:lvl>
    <w:lvl w:ilvl="1" w:tplc="04090019">
      <w:start w:val="1"/>
      <w:numFmt w:val="lowerLetter"/>
      <w:lvlText w:val="%2."/>
      <w:lvlJc w:val="left"/>
      <w:pPr>
        <w:ind w:left="1442" w:hanging="360"/>
      </w:pPr>
    </w:lvl>
    <w:lvl w:ilvl="2" w:tplc="0409001B">
      <w:start w:val="1"/>
      <w:numFmt w:val="lowerRoman"/>
      <w:lvlText w:val="%3."/>
      <w:lvlJc w:val="right"/>
      <w:pPr>
        <w:ind w:left="2162" w:hanging="180"/>
      </w:pPr>
    </w:lvl>
    <w:lvl w:ilvl="3" w:tplc="0409000F">
      <w:start w:val="1"/>
      <w:numFmt w:val="decimal"/>
      <w:lvlText w:val="%4."/>
      <w:lvlJc w:val="left"/>
      <w:pPr>
        <w:ind w:left="2882" w:hanging="360"/>
      </w:pPr>
    </w:lvl>
    <w:lvl w:ilvl="4" w:tplc="04090019">
      <w:start w:val="1"/>
      <w:numFmt w:val="lowerLetter"/>
      <w:lvlText w:val="%5."/>
      <w:lvlJc w:val="left"/>
      <w:pPr>
        <w:ind w:left="3602" w:hanging="360"/>
      </w:pPr>
    </w:lvl>
    <w:lvl w:ilvl="5" w:tplc="0409001B">
      <w:start w:val="1"/>
      <w:numFmt w:val="lowerRoman"/>
      <w:lvlText w:val="%6."/>
      <w:lvlJc w:val="right"/>
      <w:pPr>
        <w:ind w:left="4322" w:hanging="180"/>
      </w:pPr>
    </w:lvl>
    <w:lvl w:ilvl="6" w:tplc="0409000F">
      <w:start w:val="1"/>
      <w:numFmt w:val="decimal"/>
      <w:lvlText w:val="%7."/>
      <w:lvlJc w:val="left"/>
      <w:pPr>
        <w:ind w:left="5042" w:hanging="360"/>
      </w:pPr>
    </w:lvl>
    <w:lvl w:ilvl="7" w:tplc="04090019">
      <w:start w:val="1"/>
      <w:numFmt w:val="lowerLetter"/>
      <w:lvlText w:val="%8."/>
      <w:lvlJc w:val="left"/>
      <w:pPr>
        <w:ind w:left="5762" w:hanging="360"/>
      </w:pPr>
    </w:lvl>
    <w:lvl w:ilvl="8" w:tplc="0409001B">
      <w:start w:val="1"/>
      <w:numFmt w:val="lowerRoman"/>
      <w:lvlText w:val="%9."/>
      <w:lvlJc w:val="right"/>
      <w:pPr>
        <w:ind w:left="6482" w:hanging="180"/>
      </w:pPr>
    </w:lvl>
  </w:abstractNum>
  <w:abstractNum w:abstractNumId="4">
    <w:nsid w:val="4AC34D4D"/>
    <w:multiLevelType w:val="hybridMultilevel"/>
    <w:tmpl w:val="F40C320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B420ADC"/>
    <w:multiLevelType w:val="hybridMultilevel"/>
    <w:tmpl w:val="FFB46B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6E33516"/>
    <w:multiLevelType w:val="hybridMultilevel"/>
    <w:tmpl w:val="65ACE5BA"/>
    <w:lvl w:ilvl="0" w:tplc="04090017">
      <w:start w:val="1"/>
      <w:numFmt w:val="lowerLetter"/>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7E6B1019"/>
    <w:multiLevelType w:val="hybridMultilevel"/>
    <w:tmpl w:val="C19896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5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20"/>
    <w:rsid w:val="00000C42"/>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57CB"/>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3B0"/>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3153"/>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6E02"/>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1417"/>
    <w:rsid w:val="00272138"/>
    <w:rsid w:val="002721C1"/>
    <w:rsid w:val="00272986"/>
    <w:rsid w:val="00274640"/>
    <w:rsid w:val="002760EE"/>
    <w:rsid w:val="002772A5"/>
    <w:rsid w:val="00277B08"/>
    <w:rsid w:val="0028037A"/>
    <w:rsid w:val="00280FB4"/>
    <w:rsid w:val="00290686"/>
    <w:rsid w:val="00294714"/>
    <w:rsid w:val="002958AD"/>
    <w:rsid w:val="002A1E21"/>
    <w:rsid w:val="002A54F1"/>
    <w:rsid w:val="002A643F"/>
    <w:rsid w:val="002A72C2"/>
    <w:rsid w:val="002A7CB6"/>
    <w:rsid w:val="002B37C2"/>
    <w:rsid w:val="002B67C1"/>
    <w:rsid w:val="002B7812"/>
    <w:rsid w:val="002C11CA"/>
    <w:rsid w:val="002C1F0B"/>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5CDF"/>
    <w:rsid w:val="00411E20"/>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040C"/>
    <w:rsid w:val="004925CE"/>
    <w:rsid w:val="00493C66"/>
    <w:rsid w:val="0049486A"/>
    <w:rsid w:val="004A2DF2"/>
    <w:rsid w:val="004A631A"/>
    <w:rsid w:val="004B0153"/>
    <w:rsid w:val="004B41BC"/>
    <w:rsid w:val="004B6FF4"/>
    <w:rsid w:val="004D11E7"/>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C3B"/>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085B"/>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152C7"/>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27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2AA6"/>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47D9"/>
    <w:rsid w:val="009B6ECA"/>
    <w:rsid w:val="009B72DC"/>
    <w:rsid w:val="009C1181"/>
    <w:rsid w:val="009C1A93"/>
    <w:rsid w:val="009C2829"/>
    <w:rsid w:val="009C5170"/>
    <w:rsid w:val="009C69DD"/>
    <w:rsid w:val="009C75D6"/>
    <w:rsid w:val="009C7CA2"/>
    <w:rsid w:val="009D219C"/>
    <w:rsid w:val="009D4E6C"/>
    <w:rsid w:val="009D69D7"/>
    <w:rsid w:val="009D7D1F"/>
    <w:rsid w:val="009E1EAF"/>
    <w:rsid w:val="009E4AE1"/>
    <w:rsid w:val="009E4EBC"/>
    <w:rsid w:val="009F1070"/>
    <w:rsid w:val="009F6985"/>
    <w:rsid w:val="00A01358"/>
    <w:rsid w:val="00A022DE"/>
    <w:rsid w:val="00A04B59"/>
    <w:rsid w:val="00A04FED"/>
    <w:rsid w:val="00A060CE"/>
    <w:rsid w:val="00A108B9"/>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DB2"/>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746"/>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130B"/>
    <w:rsid w:val="00C67B51"/>
    <w:rsid w:val="00C72A95"/>
    <w:rsid w:val="00C72C0C"/>
    <w:rsid w:val="00C73CD4"/>
    <w:rsid w:val="00C748F6"/>
    <w:rsid w:val="00C86122"/>
    <w:rsid w:val="00C95ED1"/>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7E3A"/>
    <w:rsid w:val="00D453EE"/>
    <w:rsid w:val="00D46468"/>
    <w:rsid w:val="00D55B37"/>
    <w:rsid w:val="00D5634E"/>
    <w:rsid w:val="00D64B08"/>
    <w:rsid w:val="00D70D8F"/>
    <w:rsid w:val="00D76B84"/>
    <w:rsid w:val="00D77DCF"/>
    <w:rsid w:val="00D85DEB"/>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4000"/>
    <w:rsid w:val="00E55DA9"/>
    <w:rsid w:val="00E613C3"/>
    <w:rsid w:val="00E7024C"/>
    <w:rsid w:val="00E70D83"/>
    <w:rsid w:val="00E70F35"/>
    <w:rsid w:val="00E7288E"/>
    <w:rsid w:val="00E73826"/>
    <w:rsid w:val="00E7596C"/>
    <w:rsid w:val="00E82718"/>
    <w:rsid w:val="00E840DC"/>
    <w:rsid w:val="00E8439B"/>
    <w:rsid w:val="00E92947"/>
    <w:rsid w:val="00E976F5"/>
    <w:rsid w:val="00EA0AB9"/>
    <w:rsid w:val="00EA1E54"/>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1B33"/>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77CE"/>
    <w:rsid w:val="00FB1274"/>
    <w:rsid w:val="00FB6CE4"/>
    <w:rsid w:val="00FC18E5"/>
    <w:rsid w:val="00FC2BF7"/>
    <w:rsid w:val="00FC3252"/>
    <w:rsid w:val="00FC34CE"/>
    <w:rsid w:val="00FC7A26"/>
    <w:rsid w:val="00FD25DA"/>
    <w:rsid w:val="00FD38AB"/>
    <w:rsid w:val="00FD6EC1"/>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37640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2167035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1057</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6499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King, Melissa A.</cp:lastModifiedBy>
  <cp:revision>22</cp:revision>
  <dcterms:created xsi:type="dcterms:W3CDTF">2012-06-26T15:51:00Z</dcterms:created>
  <dcterms:modified xsi:type="dcterms:W3CDTF">2013-06-17T20:37:00Z</dcterms:modified>
</cp:coreProperties>
</file>