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DC" w:rsidRDefault="001E65DC" w:rsidP="001E65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5DC" w:rsidRDefault="001E65DC" w:rsidP="001E65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2903.50  Statistical Plan</w:t>
      </w:r>
      <w:r>
        <w:t xml:space="preserve"> </w:t>
      </w:r>
    </w:p>
    <w:p w:rsidR="001E65DC" w:rsidRDefault="001E65DC" w:rsidP="001E65DC">
      <w:pPr>
        <w:widowControl w:val="0"/>
        <w:autoSpaceDE w:val="0"/>
        <w:autoSpaceDN w:val="0"/>
        <w:adjustRightInd w:val="0"/>
      </w:pPr>
    </w:p>
    <w:p w:rsidR="001E65DC" w:rsidRDefault="001E65DC" w:rsidP="001E65DC">
      <w:pPr>
        <w:widowControl w:val="0"/>
        <w:autoSpaceDE w:val="0"/>
        <w:autoSpaceDN w:val="0"/>
        <w:adjustRightInd w:val="0"/>
      </w:pPr>
      <w:r>
        <w:t xml:space="preserve">The statistical reporting plan approved by the Director of Insurance shall be maintained by the Director of Insurance and made available for public inspection.  In addition, a copy of this plan shall be filed with the State Library of the Secretary of State's Office. </w:t>
      </w:r>
    </w:p>
    <w:sectPr w:rsidR="001E65DC" w:rsidSect="001E6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5DC"/>
    <w:rsid w:val="001E65DC"/>
    <w:rsid w:val="005C3366"/>
    <w:rsid w:val="00AB3E75"/>
    <w:rsid w:val="00D3412F"/>
    <w:rsid w:val="00E4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2903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